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24C741">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江苏省盐城技师学院</w:t>
      </w:r>
    </w:p>
    <w:p w14:paraId="3C24F248">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文港路校区雨污分流工程项目遴选监理单位项目</w:t>
      </w:r>
    </w:p>
    <w:p w14:paraId="5BAE1737">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0D870B12">
      <w:pPr>
        <w:keepNext w:val="0"/>
        <w:keepLines w:val="0"/>
        <w:pageBreakBefore w:val="0"/>
        <w:widowControl w:val="0"/>
        <w:kinsoku/>
        <w:wordWrap/>
        <w:overflowPunct/>
        <w:topLinePunct w:val="0"/>
        <w:autoSpaceDE/>
        <w:autoSpaceDN/>
        <w:bidi w:val="0"/>
        <w:adjustRightInd/>
        <w:spacing w:beforeAutospacing="0" w:afterAutospacing="0" w:line="440" w:lineRule="exact"/>
        <w:ind w:left="0"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江苏省盐城技师学院文港路雨污分流工程项目遴选监理单位</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11794A89">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7CF8C1EC">
      <w:pPr>
        <w:pStyle w:val="2"/>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监理服务：</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257"/>
        <w:gridCol w:w="2026"/>
        <w:gridCol w:w="1342"/>
      </w:tblGrid>
      <w:tr w14:paraId="7405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67B915A7">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4257" w:type="dxa"/>
            <w:noWrap w:val="0"/>
            <w:vAlign w:val="top"/>
          </w:tcPr>
          <w:p w14:paraId="3963F6E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2026" w:type="dxa"/>
            <w:noWrap w:val="0"/>
            <w:vAlign w:val="top"/>
          </w:tcPr>
          <w:p w14:paraId="723350A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预算金额（万元）</w:t>
            </w:r>
          </w:p>
        </w:tc>
        <w:tc>
          <w:tcPr>
            <w:tcW w:w="1342" w:type="dxa"/>
            <w:noWrap w:val="0"/>
            <w:vAlign w:val="top"/>
          </w:tcPr>
          <w:p w14:paraId="13D2760D">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1876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897" w:type="dxa"/>
            <w:noWrap w:val="0"/>
            <w:vAlign w:val="center"/>
          </w:tcPr>
          <w:p w14:paraId="7D18317F">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4257" w:type="dxa"/>
            <w:noWrap w:val="0"/>
            <w:vAlign w:val="center"/>
          </w:tcPr>
          <w:p w14:paraId="69F4BF30">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2024—45#江苏省盐城技师学院文港路校区雨污分流改造项目</w:t>
            </w:r>
          </w:p>
        </w:tc>
        <w:tc>
          <w:tcPr>
            <w:tcW w:w="2026" w:type="dxa"/>
            <w:noWrap w:val="0"/>
            <w:vAlign w:val="center"/>
          </w:tcPr>
          <w:p w14:paraId="4DD962E7">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261.075</w:t>
            </w:r>
          </w:p>
        </w:tc>
        <w:tc>
          <w:tcPr>
            <w:tcW w:w="1342" w:type="dxa"/>
            <w:noWrap w:val="0"/>
            <w:vAlign w:val="center"/>
          </w:tcPr>
          <w:p w14:paraId="630B74B1">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bl>
    <w:p w14:paraId="5BB766B8">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6CB00300">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val="en-US" w:eastAsia="zh-CN"/>
        </w:rPr>
        <w:t>1.</w:t>
      </w:r>
      <w:r>
        <w:rPr>
          <w:rFonts w:hint="eastAsia" w:ascii="仿宋_GB2312" w:eastAsia="仿宋_GB2312" w:cs="仿宋_GB2312"/>
          <w:b/>
          <w:bCs/>
          <w:color w:val="000000"/>
          <w:sz w:val="28"/>
          <w:szCs w:val="28"/>
          <w:lang w:eastAsia="zh-CN"/>
        </w:rPr>
        <w:t>对以上</w:t>
      </w:r>
      <w:r>
        <w:rPr>
          <w:rFonts w:hint="eastAsia" w:ascii="仿宋_GB2312" w:eastAsia="仿宋_GB2312" w:cs="仿宋_GB2312"/>
          <w:b/>
          <w:bCs/>
          <w:color w:val="000000"/>
          <w:sz w:val="28"/>
          <w:szCs w:val="28"/>
          <w:lang w:val="en-US" w:eastAsia="zh-CN"/>
        </w:rPr>
        <w:t>2个</w:t>
      </w:r>
      <w:r>
        <w:rPr>
          <w:rFonts w:hint="eastAsia" w:ascii="仿宋_GB2312" w:eastAsia="仿宋_GB2312" w:cs="仿宋_GB2312"/>
          <w:b/>
          <w:bCs/>
          <w:color w:val="000000"/>
          <w:sz w:val="28"/>
          <w:szCs w:val="28"/>
          <w:lang w:eastAsia="zh-CN"/>
        </w:rPr>
        <w:t>项目的施工准备、质量控制、进度控制、费用控制、合同管理、信息管理和工作协调实施全面管理；</w:t>
      </w:r>
    </w:p>
    <w:p w14:paraId="6BCD76A0">
      <w:pPr>
        <w:keepNext w:val="0"/>
        <w:keepLines w:val="0"/>
        <w:pageBreakBefore w:val="0"/>
        <w:widowControl w:val="0"/>
        <w:kinsoku/>
        <w:wordWrap/>
        <w:overflowPunct/>
        <w:topLinePunct w:val="0"/>
        <w:bidi w:val="0"/>
        <w:snapToGrid w:val="0"/>
        <w:spacing w:line="46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2.监理方需定期组织监理会议，对工程施工进度、质量等进行总</w:t>
      </w:r>
      <w:r>
        <w:rPr>
          <w:rFonts w:hint="eastAsia" w:ascii="仿宋_GB2312" w:hAnsi="Times New Roman" w:eastAsia="仿宋_GB2312" w:cs="仿宋_GB2312"/>
          <w:b/>
          <w:bCs/>
          <w:color w:val="000000"/>
          <w:sz w:val="28"/>
          <w:szCs w:val="28"/>
          <w:lang w:val="en-US" w:eastAsia="zh-CN"/>
        </w:rPr>
        <w:t>结，并向采购人和施工方通报有关情况；</w:t>
      </w:r>
    </w:p>
    <w:p w14:paraId="4716B7EB">
      <w:pPr>
        <w:keepNext w:val="0"/>
        <w:keepLines w:val="0"/>
        <w:pageBreakBefore w:val="0"/>
        <w:widowControl w:val="0"/>
        <w:kinsoku/>
        <w:wordWrap/>
        <w:overflowPunct/>
        <w:topLinePunct w:val="0"/>
        <w:bidi w:val="0"/>
        <w:snapToGrid w:val="0"/>
        <w:spacing w:line="46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3.项目负责人资质和要求：项目总监理工程师必须为目前没有担任在监工程的总监，同时具有注册专业为市政公用工程专业的国家注册监理工程师（以注册专业为准）。</w:t>
      </w:r>
    </w:p>
    <w:p w14:paraId="24488BE9">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注：项目监理机构主要组成人员配备须合理，人员配备不得低于江苏省住房和城乡建设厅【2017】35号文件(江苏省建设工程项目监理机构主要管理人员配备标准的公告)要求的最低配备标准。投标时仅需提供项目总监理工程师的相关资料。其他现场人员在中标签订施工合同备案时按要求配备到位。专业监理工程师必须符合在监工程监理规划监理人员进退场计划要求。</w:t>
      </w:r>
    </w:p>
    <w:p w14:paraId="2D615526">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具体监理组人员数量根据实际工程量及施工进度配备，需满足工程需要。每天不得少于1名监理人员进行各工地巡查，每天形成详细的巡查记录报送至招标人。</w:t>
      </w:r>
    </w:p>
    <w:p w14:paraId="2D8005F1">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4.监理时限：所监理工程的时限包括施工准备阶段、施工阶段和保修阶段（其中施工阶段是指从工程开工之日起至工程竣工验收合格之日止）。</w:t>
      </w:r>
    </w:p>
    <w:p w14:paraId="13110397">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5.确保所监理的工程能够达到该工程施工合同所约定的质量标准和质量目标。</w:t>
      </w:r>
    </w:p>
    <w:p w14:paraId="413F7464">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6.安全要求：要求在整个项目实施阶段开展安全检查及督促工作，确保安全事故为零。</w:t>
      </w:r>
    </w:p>
    <w:p w14:paraId="30555BFB">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7.成本控制要求：要求在整个项目实施阶段开展管理活动，实现项目的实际投资不超过计划投资（以建设工程施工合同造价为主要控制指标）。</w:t>
      </w:r>
    </w:p>
    <w:p w14:paraId="1730A7BC">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8.合同信息管理要求：要求全面监督、重点控制、专项管理。监理控制的重点是工程变更、工程签证、工程转让与分包、工程延期或索赔，对其实施专项管理。</w:t>
      </w:r>
    </w:p>
    <w:p w14:paraId="68690865">
      <w:pPr>
        <w:keepNext w:val="0"/>
        <w:keepLines w:val="0"/>
        <w:pageBreakBefore w:val="0"/>
        <w:widowControl w:val="0"/>
        <w:kinsoku/>
        <w:wordWrap/>
        <w:overflowPunct/>
        <w:topLinePunct w:val="0"/>
        <w:autoSpaceDE/>
        <w:autoSpaceDN/>
        <w:bidi w:val="0"/>
        <w:adjustRightInd/>
        <w:snapToGrid w:val="0"/>
        <w:spacing w:beforeAutospacing="0" w:afterAutospacing="0" w:line="46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6198CDC8">
      <w:pPr>
        <w:keepNext w:val="0"/>
        <w:keepLines w:val="0"/>
        <w:pageBreakBefore w:val="0"/>
        <w:widowControl w:val="0"/>
        <w:kinsoku/>
        <w:wordWrap/>
        <w:overflowPunct/>
        <w:topLinePunct w:val="0"/>
        <w:bidi w:val="0"/>
        <w:snapToGrid w:val="0"/>
        <w:spacing w:line="46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2C04B5A">
      <w:pPr>
        <w:keepNext w:val="0"/>
        <w:keepLines w:val="0"/>
        <w:pageBreakBefore w:val="0"/>
        <w:widowControl w:val="0"/>
        <w:kinsoku/>
        <w:wordWrap/>
        <w:overflowPunct/>
        <w:topLinePunct w:val="0"/>
        <w:bidi w:val="0"/>
        <w:snapToGrid w:val="0"/>
        <w:spacing w:line="46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为具备监理丙级及以上或监理综合资质的独立法人。</w:t>
      </w:r>
    </w:p>
    <w:p w14:paraId="080CFC76">
      <w:pPr>
        <w:keepNext w:val="0"/>
        <w:keepLines w:val="0"/>
        <w:pageBreakBefore w:val="0"/>
        <w:widowControl w:val="0"/>
        <w:kinsoku/>
        <w:wordWrap/>
        <w:overflowPunct/>
        <w:topLinePunct w:val="0"/>
        <w:bidi w:val="0"/>
        <w:snapToGrid w:val="0"/>
        <w:spacing w:line="46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7824EC93">
      <w:pPr>
        <w:keepNext w:val="0"/>
        <w:keepLines w:val="0"/>
        <w:pageBreakBefore w:val="0"/>
        <w:widowControl w:val="0"/>
        <w:kinsoku/>
        <w:wordWrap/>
        <w:overflowPunct/>
        <w:topLinePunct w:val="0"/>
        <w:bidi w:val="0"/>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255B9A76">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35A8C5DE">
      <w:pPr>
        <w:keepNext w:val="0"/>
        <w:keepLines w:val="0"/>
        <w:pageBreakBefore w:val="0"/>
        <w:widowControl w:val="0"/>
        <w:kinsoku/>
        <w:wordWrap/>
        <w:overflowPunct/>
        <w:topLinePunct w:val="0"/>
        <w:bidi w:val="0"/>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根据甲方要求进场监理</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监理项目</w:t>
      </w:r>
      <w:r>
        <w:rPr>
          <w:rFonts w:hint="eastAsia" w:ascii="仿宋_GB2312" w:eastAsia="仿宋_GB2312" w:cs="仿宋_GB2312"/>
          <w:color w:val="000000"/>
          <w:sz w:val="28"/>
          <w:szCs w:val="28"/>
        </w:rPr>
        <w:t>经验收合格后付全款。</w:t>
      </w:r>
    </w:p>
    <w:p w14:paraId="6DCC0FA4">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四、项目预算</w:t>
      </w:r>
    </w:p>
    <w:p w14:paraId="17F34463">
      <w:pPr>
        <w:pStyle w:val="2"/>
        <w:keepNext w:val="0"/>
        <w:keepLines w:val="0"/>
        <w:pageBreakBefore w:val="0"/>
        <w:widowControl w:val="0"/>
        <w:kinsoku/>
        <w:wordWrap/>
        <w:overflowPunct/>
        <w:topLinePunct w:val="0"/>
        <w:autoSpaceDE/>
        <w:autoSpaceDN/>
        <w:bidi w:val="0"/>
        <w:adjustRightInd w:val="0"/>
        <w:snapToGrid w:val="0"/>
        <w:spacing w:after="0" w:line="460" w:lineRule="exact"/>
        <w:ind w:left="0" w:leftChars="0"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4.7万元，</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057C05A4">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5973FC69">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BDF83C3">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718D5492">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00F8E8FC">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0BA260BF">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lang w:val="en-US" w:eastAsia="zh-CN"/>
        </w:rPr>
        <w:tab/>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1CB40BE8">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bookmarkStart w:id="0" w:name="_GoBack"/>
      <w:bookmarkEnd w:id="0"/>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3C616221">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06E66709">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14:paraId="2E611A2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b/>
          <w:bCs/>
          <w:color w:val="000000"/>
          <w:sz w:val="28"/>
          <w:szCs w:val="28"/>
        </w:rPr>
        <w:t>本项目投标保证金为人</w:t>
      </w:r>
      <w:r>
        <w:rPr>
          <w:rFonts w:hint="eastAsia" w:ascii="仿宋_GB2312" w:hAnsi="仿宋_GB2312" w:eastAsia="仿宋_GB2312" w:cs="仿宋_GB2312"/>
          <w:b/>
          <w:color w:val="000000"/>
          <w:sz w:val="28"/>
          <w:szCs w:val="28"/>
        </w:rPr>
        <w:t>民币</w:t>
      </w:r>
      <w:r>
        <w:rPr>
          <w:rFonts w:hint="eastAsia" w:ascii="仿宋_GB2312" w:hAnsi="仿宋_GB2312" w:eastAsia="仿宋_GB2312" w:cs="仿宋_GB2312"/>
          <w:b/>
          <w:color w:val="000000"/>
          <w:sz w:val="28"/>
          <w:szCs w:val="28"/>
          <w:u w:val="single"/>
          <w:lang w:val="en-US" w:eastAsia="zh-CN"/>
        </w:rPr>
        <w:t>2</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14:paraId="2AEA4D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14:paraId="18CD450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5</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4109FC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18840C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4F504A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0459D2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2F9F54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3489D0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5CF918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1084F991">
      <w:pPr>
        <w:keepNext w:val="0"/>
        <w:keepLines w:val="0"/>
        <w:pageBreakBefore w:val="0"/>
        <w:kinsoku/>
        <w:wordWrap/>
        <w:overflowPunct/>
        <w:topLinePunct w:val="0"/>
        <w:bidi w:val="0"/>
        <w:adjustRightInd w:val="0"/>
        <w:snapToGrid w:val="0"/>
        <w:spacing w:line="50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68F6D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14:paraId="6CBB6BF7">
      <w:pPr>
        <w:keepNext w:val="0"/>
        <w:keepLines w:val="0"/>
        <w:pageBreakBefore w:val="0"/>
        <w:kinsoku/>
        <w:wordWrap/>
        <w:overflowPunct/>
        <w:topLinePunct w:val="0"/>
        <w:bidi w:val="0"/>
        <w:snapToGrid/>
        <w:spacing w:line="50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0C023178">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7178A7D8">
      <w:pPr>
        <w:keepNext w:val="0"/>
        <w:keepLines w:val="0"/>
        <w:pageBreakBefore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206E4E7B">
      <w:pPr>
        <w:pStyle w:val="8"/>
        <w:keepNext w:val="0"/>
        <w:keepLines w:val="0"/>
        <w:pageBreakBefore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49D2E0A9">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003070BB">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3F5E12AC">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6A3C6104">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14:paraId="433C85D2">
      <w:pPr>
        <w:keepNext w:val="0"/>
        <w:keepLines w:val="0"/>
        <w:pageBreakBefore w:val="0"/>
        <w:kinsoku/>
        <w:wordWrap/>
        <w:overflowPunct/>
        <w:topLinePunct w:val="0"/>
        <w:bidi w:val="0"/>
        <w:spacing w:line="500" w:lineRule="exact"/>
        <w:ind w:firstLine="496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日</w:t>
      </w:r>
    </w:p>
    <w:p w14:paraId="551D5B86">
      <w:pPr>
        <w:pStyle w:val="8"/>
        <w:rPr>
          <w:rFonts w:hint="eastAsia"/>
          <w:lang w:val="en-US" w:eastAsia="zh-CN"/>
        </w:rPr>
      </w:pPr>
    </w:p>
    <w:p w14:paraId="24FF96C2">
      <w:pPr>
        <w:jc w:val="center"/>
        <w:rPr>
          <w:rFonts w:hint="eastAsia" w:ascii="黑体" w:eastAsia="黑体" w:cs="黑体"/>
          <w:color w:val="000000"/>
          <w:sz w:val="44"/>
          <w:szCs w:val="44"/>
        </w:rPr>
      </w:pPr>
    </w:p>
    <w:p w14:paraId="63AC51E4">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316B36D7">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11"/>
        <w:tblW w:w="9588" w:type="dxa"/>
        <w:jc w:val="center"/>
        <w:tblLayout w:type="fixed"/>
        <w:tblCellMar>
          <w:top w:w="0" w:type="dxa"/>
          <w:left w:w="108" w:type="dxa"/>
          <w:bottom w:w="0" w:type="dxa"/>
          <w:right w:w="108" w:type="dxa"/>
        </w:tblCellMar>
      </w:tblPr>
      <w:tblGrid>
        <w:gridCol w:w="2592"/>
        <w:gridCol w:w="4145"/>
        <w:gridCol w:w="2851"/>
      </w:tblGrid>
      <w:tr w14:paraId="23573976">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A4E5128">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EE6A41">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w:t>
            </w:r>
            <w:r>
              <w:rPr>
                <w:rFonts w:hint="eastAsia" w:ascii="仿宋_GB2312" w:hAnsi="仿宋_GB2312" w:eastAsia="仿宋_GB2312" w:cs="仿宋_GB2312"/>
                <w:b/>
                <w:bCs/>
                <w:color w:val="000000"/>
                <w:sz w:val="28"/>
                <w:szCs w:val="28"/>
                <w:lang w:eastAsia="zh-CN"/>
              </w:rPr>
              <w:t>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601749F0">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1BA0FA3C">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ACFB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江苏省盐城技师学院文港路校区雨污分流工程项目遴选监理单位项目</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1A3534A">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2E3816A0">
            <w:pPr>
              <w:jc w:val="center"/>
              <w:rPr>
                <w:rFonts w:hint="eastAsia" w:ascii="仿宋_GB2312" w:hAnsi="仿宋_GB2312" w:eastAsia="仿宋_GB2312" w:cs="仿宋_GB2312"/>
                <w:b/>
                <w:bCs/>
                <w:color w:val="000000"/>
                <w:sz w:val="28"/>
                <w:szCs w:val="28"/>
                <w:lang w:eastAsia="zh-CN"/>
              </w:rPr>
            </w:pPr>
          </w:p>
        </w:tc>
      </w:tr>
      <w:tr w14:paraId="20C6A58A">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7A0DBB">
            <w:pPr>
              <w:rPr>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0A9CBE60">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74B24A26">
            <w:pPr>
              <w:rPr>
                <w:rFonts w:hint="eastAsia" w:ascii="仿宋_GB2312" w:hAnsi="仿宋_GB2312" w:eastAsia="仿宋_GB2312" w:cs="仿宋_GB2312"/>
                <w:color w:val="000000"/>
              </w:rPr>
            </w:pPr>
          </w:p>
        </w:tc>
      </w:tr>
      <w:tr w14:paraId="4F51B441">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D734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总监理工程师</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75A6D95">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4142035B">
            <w:pPr>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22BC8943">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监理费用、人工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5297EC90">
      <w:pPr>
        <w:spacing w:line="520" w:lineRule="exact"/>
        <w:ind w:firstLine="3840"/>
        <w:rPr>
          <w:rFonts w:hint="eastAsia" w:ascii="仿宋_GB2312" w:hAnsi="仿宋_GB2312" w:eastAsia="仿宋_GB2312" w:cs="仿宋_GB2312"/>
          <w:color w:val="000000"/>
          <w:sz w:val="32"/>
        </w:rPr>
      </w:pPr>
    </w:p>
    <w:p w14:paraId="0C9CCB15">
      <w:pPr>
        <w:spacing w:line="520" w:lineRule="exact"/>
        <w:ind w:firstLine="3840"/>
        <w:rPr>
          <w:rFonts w:hint="eastAsia" w:ascii="仿宋_GB2312" w:hAnsi="仿宋_GB2312" w:eastAsia="仿宋_GB2312" w:cs="仿宋_GB2312"/>
          <w:color w:val="000000"/>
          <w:sz w:val="32"/>
        </w:rPr>
      </w:pPr>
    </w:p>
    <w:p w14:paraId="637A4FD1">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AD88E2C">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B5DD49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9B5BAD9">
      <w:pPr>
        <w:pStyle w:val="2"/>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35168E7C">
      <w:pPr>
        <w:pStyle w:val="2"/>
        <w:ind w:firstLine="280"/>
        <w:rPr>
          <w:color w:val="000000"/>
          <w:sz w:val="28"/>
          <w:szCs w:val="28"/>
        </w:rPr>
      </w:pPr>
    </w:p>
    <w:p w14:paraId="6E050A38">
      <w:pPr>
        <w:pStyle w:val="2"/>
        <w:ind w:firstLine="280"/>
        <w:rPr>
          <w:color w:val="000000"/>
          <w:sz w:val="28"/>
          <w:szCs w:val="28"/>
        </w:rPr>
      </w:pPr>
    </w:p>
    <w:p w14:paraId="1DFD24CB">
      <w:pPr>
        <w:pStyle w:val="2"/>
        <w:ind w:firstLine="280"/>
        <w:rPr>
          <w:color w:val="000000"/>
          <w:sz w:val="28"/>
          <w:szCs w:val="28"/>
        </w:rPr>
      </w:pPr>
    </w:p>
    <w:p w14:paraId="620FF704">
      <w:pPr>
        <w:pStyle w:val="2"/>
        <w:ind w:firstLine="280"/>
        <w:rPr>
          <w:color w:val="000000"/>
          <w:sz w:val="28"/>
          <w:szCs w:val="28"/>
        </w:rPr>
      </w:pPr>
    </w:p>
    <w:p w14:paraId="1C0E982F">
      <w:pPr>
        <w:pStyle w:val="4"/>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6CD6E404">
      <w:pPr>
        <w:spacing w:line="360" w:lineRule="auto"/>
        <w:rPr>
          <w:rFonts w:ascii="仿宋_GB2312" w:hAnsi="仿宋_GB2312" w:eastAsia="仿宋_GB2312" w:cs="仿宋_GB2312"/>
          <w:b/>
          <w:color w:val="000000"/>
          <w:sz w:val="28"/>
          <w:szCs w:val="28"/>
        </w:rPr>
      </w:pPr>
    </w:p>
    <w:p w14:paraId="567DACDB">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7BA5F481">
      <w:pPr>
        <w:spacing w:line="360" w:lineRule="auto"/>
        <w:rPr>
          <w:rFonts w:ascii="仿宋_GB2312" w:hAnsi="仿宋_GB2312" w:eastAsia="仿宋_GB2312" w:cs="仿宋_GB2312"/>
          <w:color w:val="000000"/>
          <w:sz w:val="28"/>
          <w:szCs w:val="28"/>
        </w:rPr>
      </w:pPr>
    </w:p>
    <w:p w14:paraId="1627927A">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6BB9EB69">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江苏省盐城技师学院文港路校区雨污分流工程项目遴选监理单位项目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71958D9F">
      <w:pPr>
        <w:spacing w:line="360" w:lineRule="auto"/>
        <w:rPr>
          <w:rFonts w:ascii="仿宋_GB2312" w:hAnsi="仿宋_GB2312" w:eastAsia="仿宋_GB2312" w:cs="仿宋_GB2312"/>
          <w:color w:val="000000"/>
          <w:sz w:val="28"/>
          <w:szCs w:val="28"/>
        </w:rPr>
      </w:pPr>
    </w:p>
    <w:p w14:paraId="733C7FF0">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7A5C042F">
      <w:pPr>
        <w:spacing w:line="360" w:lineRule="auto"/>
        <w:rPr>
          <w:rFonts w:ascii="仿宋_GB2312" w:hAnsi="仿宋_GB2312" w:eastAsia="仿宋_GB2312" w:cs="仿宋_GB2312"/>
          <w:color w:val="000000"/>
          <w:sz w:val="28"/>
          <w:szCs w:val="28"/>
        </w:rPr>
      </w:pPr>
    </w:p>
    <w:p w14:paraId="0B0CB193">
      <w:pPr>
        <w:spacing w:line="360" w:lineRule="auto"/>
        <w:rPr>
          <w:rFonts w:ascii="仿宋_GB2312" w:hAnsi="仿宋_GB2312" w:eastAsia="仿宋_GB2312" w:cs="仿宋_GB2312"/>
          <w:color w:val="000000"/>
          <w:sz w:val="28"/>
          <w:szCs w:val="28"/>
        </w:rPr>
      </w:pPr>
    </w:p>
    <w:p w14:paraId="1E79AD1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31A5103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618A22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5C5BC28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0542F22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2C7D4AC6">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4FF3001C">
      <w:pPr>
        <w:pStyle w:val="2"/>
        <w:rPr>
          <w:rFonts w:hint="eastAsia" w:ascii="仿宋_GB2312" w:hAnsi="仿宋_GB2312" w:eastAsia="仿宋_GB2312" w:cs="仿宋_GB2312"/>
          <w:color w:val="000000"/>
          <w:sz w:val="28"/>
          <w:szCs w:val="28"/>
        </w:rPr>
      </w:pPr>
    </w:p>
    <w:p w14:paraId="1D33DF24">
      <w:pPr>
        <w:rPr>
          <w:rFonts w:hint="eastAsia"/>
          <w:lang w:val="en-US" w:eastAsia="zh-CN"/>
        </w:rPr>
      </w:pPr>
    </w:p>
    <w:p w14:paraId="5DC10C53">
      <w:pPr>
        <w:spacing w:line="360" w:lineRule="auto"/>
        <w:jc w:val="center"/>
        <w:rPr>
          <w:rFonts w:hint="eastAsia"/>
          <w:b/>
        </w:rPr>
      </w:pPr>
      <w:r>
        <w:rPr>
          <w:rFonts w:hint="eastAsia" w:ascii="宋体" w:hAnsi="宋体"/>
          <w:b/>
          <w:bCs/>
          <w:sz w:val="24"/>
        </w:rPr>
        <w:t>法人授权书</w:t>
      </w:r>
    </w:p>
    <w:p w14:paraId="0AB8F939">
      <w:pPr>
        <w:pStyle w:val="17"/>
        <w:spacing w:line="360" w:lineRule="auto"/>
        <w:ind w:firstLine="480"/>
        <w:rPr>
          <w:rFonts w:hint="eastAsia"/>
        </w:rPr>
      </w:pPr>
    </w:p>
    <w:p w14:paraId="5639DD5B">
      <w:pPr>
        <w:pStyle w:val="17"/>
        <w:spacing w:line="360" w:lineRule="auto"/>
        <w:ind w:firstLine="480"/>
        <w:rPr>
          <w:rFonts w:hint="eastAsia"/>
          <w:sz w:val="24"/>
          <w:szCs w:val="24"/>
        </w:rPr>
      </w:pPr>
      <w:r>
        <w:rPr>
          <w:rFonts w:hint="eastAsia"/>
          <w:sz w:val="24"/>
          <w:szCs w:val="24"/>
        </w:rPr>
        <w:t>本授权书声明：____________（供应商名称）授权________________（被授权人的姓名）为我方就</w:t>
      </w:r>
      <w:r>
        <w:rPr>
          <w:rFonts w:hint="eastAsia"/>
          <w:sz w:val="24"/>
          <w:szCs w:val="24"/>
          <w:u w:val="single"/>
        </w:rPr>
        <w:t xml:space="preserve">  </w:t>
      </w:r>
      <w:r>
        <w:rPr>
          <w:rFonts w:hint="eastAsia"/>
          <w:sz w:val="24"/>
          <w:szCs w:val="24"/>
          <w:u w:val="single"/>
          <w:lang w:val="en-US" w:eastAsia="zh-CN"/>
        </w:rPr>
        <w:t>XJ2024145</w:t>
      </w:r>
      <w:r>
        <w:rPr>
          <w:rFonts w:hint="eastAsia"/>
          <w:sz w:val="24"/>
          <w:szCs w:val="24"/>
        </w:rPr>
        <w:t>号项目采购活动的合法代理人，以本公司名义全权处理一切与该项目采购有关的事务。</w:t>
      </w:r>
    </w:p>
    <w:p w14:paraId="2887FAD8">
      <w:pPr>
        <w:pStyle w:val="17"/>
        <w:spacing w:line="360" w:lineRule="auto"/>
        <w:ind w:firstLine="480"/>
        <w:rPr>
          <w:rFonts w:hint="eastAsia"/>
          <w:sz w:val="24"/>
          <w:szCs w:val="24"/>
        </w:rPr>
      </w:pPr>
      <w:r>
        <w:rPr>
          <w:rFonts w:hint="eastAsia"/>
          <w:sz w:val="24"/>
          <w:szCs w:val="24"/>
        </w:rPr>
        <w:t>本授权书于______年____月____日起生效，特此声明。</w:t>
      </w:r>
    </w:p>
    <w:p w14:paraId="263323E0">
      <w:pPr>
        <w:pStyle w:val="17"/>
        <w:spacing w:line="360" w:lineRule="auto"/>
        <w:rPr>
          <w:rFonts w:hint="eastAsia"/>
          <w:sz w:val="24"/>
          <w:szCs w:val="24"/>
        </w:rPr>
      </w:pPr>
      <w:r>
        <w:rPr>
          <w:rFonts w:hint="eastAsia"/>
          <w:sz w:val="24"/>
          <w:szCs w:val="24"/>
        </w:rPr>
        <w:t xml:space="preserve">          代理人（被授权人）：_______________________</w:t>
      </w:r>
    </w:p>
    <w:p w14:paraId="5EC252A9">
      <w:pPr>
        <w:pStyle w:val="17"/>
        <w:spacing w:line="360" w:lineRule="auto"/>
        <w:rPr>
          <w:rFonts w:hint="eastAsia"/>
          <w:sz w:val="24"/>
          <w:szCs w:val="24"/>
        </w:rPr>
      </w:pPr>
      <w:r>
        <w:rPr>
          <w:rFonts w:hint="eastAsia"/>
          <w:sz w:val="24"/>
          <w:szCs w:val="24"/>
        </w:rPr>
        <w:t xml:space="preserve">          单位名称：_____________________________________</w:t>
      </w:r>
    </w:p>
    <w:p w14:paraId="471542E4">
      <w:pPr>
        <w:pStyle w:val="17"/>
        <w:spacing w:line="360" w:lineRule="auto"/>
        <w:ind w:firstLine="1680" w:firstLineChars="700"/>
        <w:rPr>
          <w:rFonts w:hint="eastAsia"/>
          <w:sz w:val="24"/>
          <w:szCs w:val="24"/>
        </w:rPr>
      </w:pPr>
      <w:r>
        <w:rPr>
          <w:rFonts w:hint="eastAsia"/>
          <w:sz w:val="24"/>
          <w:szCs w:val="24"/>
        </w:rPr>
        <w:t>授权单位盖章：_________________________________</w:t>
      </w:r>
    </w:p>
    <w:p w14:paraId="359DC260">
      <w:pPr>
        <w:pStyle w:val="17"/>
        <w:spacing w:line="360" w:lineRule="auto"/>
        <w:ind w:firstLine="480"/>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 单位名称：_____________________________________</w:t>
      </w:r>
    </w:p>
    <w:p w14:paraId="05158F94">
      <w:pPr>
        <w:pStyle w:val="17"/>
        <w:spacing w:line="360" w:lineRule="auto"/>
        <w:ind w:firstLine="480"/>
        <w:rPr>
          <w:rFonts w:hint="eastAsia"/>
          <w:sz w:val="24"/>
          <w:szCs w:val="24"/>
          <w:u w:val="single"/>
        </w:rPr>
      </w:pPr>
      <w:r>
        <w:rPr>
          <w:rFonts w:hint="eastAsia"/>
          <w:sz w:val="24"/>
          <w:szCs w:val="24"/>
        </w:rPr>
        <w:t xml:space="preserve">      </w:t>
      </w:r>
      <w:r>
        <w:rPr>
          <w:rFonts w:hint="eastAsia"/>
          <w:sz w:val="24"/>
          <w:szCs w:val="24"/>
          <w:lang w:val="en-US" w:eastAsia="zh-CN"/>
        </w:rPr>
        <w:t xml:space="preserve">    </w:t>
      </w:r>
      <w:r>
        <w:rPr>
          <w:rFonts w:hint="eastAsia"/>
          <w:sz w:val="24"/>
          <w:szCs w:val="24"/>
        </w:rPr>
        <w:t>地址：</w:t>
      </w:r>
      <w:r>
        <w:rPr>
          <w:rFonts w:hint="eastAsia"/>
          <w:sz w:val="24"/>
          <w:szCs w:val="24"/>
          <w:u w:val="single"/>
        </w:rPr>
        <w:t xml:space="preserve">                                         </w:t>
      </w:r>
    </w:p>
    <w:p w14:paraId="619DD1F5">
      <w:pPr>
        <w:pStyle w:val="17"/>
        <w:spacing w:line="360" w:lineRule="auto"/>
        <w:ind w:firstLine="480"/>
        <w:rPr>
          <w:rFonts w:hint="eastAsia"/>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日期：               </w:t>
      </w:r>
      <w:r>
        <w:rPr>
          <w:rFonts w:hint="eastAsia"/>
        </w:rPr>
        <w:t xml:space="preserve">     </w:t>
      </w:r>
    </w:p>
    <w:p w14:paraId="33B9DE75">
      <w:pPr>
        <w:pStyle w:val="2"/>
        <w:ind w:firstLine="210"/>
        <w:rPr>
          <w:lang w:val="zh-TW"/>
        </w:rPr>
      </w:pPr>
    </w:p>
    <w:p w14:paraId="56E766A8">
      <w:pPr>
        <w:pStyle w:val="2"/>
        <w:ind w:firstLine="210"/>
        <w:rPr>
          <w:lang w:val="zh-TW"/>
        </w:rPr>
      </w:pPr>
    </w:p>
    <w:p w14:paraId="5FE427E4">
      <w:pPr>
        <w:pStyle w:val="2"/>
        <w:ind w:firstLine="210"/>
        <w:rPr>
          <w:lang w:val="zh-TW"/>
        </w:rPr>
      </w:pPr>
    </w:p>
    <w:p w14:paraId="7D420F44">
      <w:pPr>
        <w:pStyle w:val="2"/>
        <w:ind w:firstLine="210"/>
        <w:rPr>
          <w:lang w:val="zh-TW"/>
        </w:rPr>
      </w:pPr>
    </w:p>
    <w:p w14:paraId="7919C903">
      <w:pPr>
        <w:pStyle w:val="2"/>
        <w:ind w:firstLine="210"/>
        <w:rPr>
          <w:lang w:val="zh-TW"/>
        </w:rPr>
      </w:pPr>
    </w:p>
    <w:p w14:paraId="686FDBF7">
      <w:pPr>
        <w:pStyle w:val="2"/>
        <w:ind w:firstLine="210"/>
        <w:rPr>
          <w:lang w:val="zh-TW"/>
        </w:rPr>
      </w:pPr>
    </w:p>
    <w:p w14:paraId="0A9686B9">
      <w:pPr>
        <w:pStyle w:val="2"/>
        <w:ind w:firstLine="210"/>
        <w:rPr>
          <w:lang w:val="zh-TW"/>
        </w:rPr>
      </w:pPr>
    </w:p>
    <w:p w14:paraId="3AF4B783">
      <w:pPr>
        <w:pStyle w:val="2"/>
        <w:ind w:firstLine="210"/>
        <w:rPr>
          <w:lang w:val="zh-TW"/>
        </w:rPr>
      </w:pPr>
    </w:p>
    <w:p w14:paraId="602878AD">
      <w:pPr>
        <w:pStyle w:val="2"/>
        <w:ind w:firstLine="210"/>
        <w:rPr>
          <w:lang w:val="zh-TW"/>
        </w:rPr>
      </w:pPr>
    </w:p>
    <w:p w14:paraId="464FC91E">
      <w:pPr>
        <w:rPr>
          <w:lang w:val="zh-TW"/>
        </w:rPr>
      </w:pPr>
    </w:p>
    <w:p w14:paraId="03C4DB75">
      <w:pPr>
        <w:pStyle w:val="7"/>
        <w:rPr>
          <w:lang w:val="zh-TW"/>
        </w:rPr>
      </w:pPr>
    </w:p>
    <w:p w14:paraId="1EE110C7">
      <w:pPr>
        <w:pStyle w:val="8"/>
        <w:rPr>
          <w:lang w:val="zh-TW"/>
        </w:rPr>
      </w:pPr>
    </w:p>
    <w:p w14:paraId="7EA8BD20">
      <w:pPr>
        <w:pStyle w:val="18"/>
        <w:rPr>
          <w:lang w:val="zh-TW"/>
        </w:rPr>
      </w:pPr>
    </w:p>
    <w:p w14:paraId="4C51AEDA">
      <w:pPr>
        <w:rPr>
          <w:lang w:val="zh-TW"/>
        </w:rPr>
      </w:pPr>
    </w:p>
    <w:p w14:paraId="193EC004">
      <w:pPr>
        <w:pStyle w:val="7"/>
        <w:rPr>
          <w:lang w:val="zh-TW"/>
        </w:rPr>
      </w:pPr>
    </w:p>
    <w:p w14:paraId="5B46F73D">
      <w:pPr>
        <w:pStyle w:val="8"/>
        <w:rPr>
          <w:lang w:val="zh-TW"/>
        </w:rPr>
      </w:pPr>
    </w:p>
    <w:p w14:paraId="5F2A2850">
      <w:pPr>
        <w:pStyle w:val="18"/>
        <w:rPr>
          <w:lang w:val="zh-TW"/>
        </w:rPr>
      </w:pPr>
    </w:p>
    <w:p w14:paraId="13C0F2E6">
      <w:pPr>
        <w:rPr>
          <w:lang w:val="zh-TW"/>
        </w:rPr>
      </w:pPr>
    </w:p>
    <w:p w14:paraId="03C21AAF">
      <w:pPr>
        <w:rPr>
          <w:lang w:val="zh-TW"/>
        </w:rPr>
      </w:pPr>
    </w:p>
    <w:p w14:paraId="5FC97D4D">
      <w:pPr>
        <w:pStyle w:val="2"/>
        <w:ind w:left="0" w:leftChars="0" w:firstLine="0" w:firstLineChars="0"/>
        <w:rPr>
          <w:lang w:val="zh-TW"/>
        </w:rPr>
      </w:pPr>
    </w:p>
    <w:p w14:paraId="198B339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E4A343B">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7D004871">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71604BB3">
      <w:pPr>
        <w:spacing w:line="460" w:lineRule="exact"/>
        <w:rPr>
          <w:rFonts w:hint="eastAsia" w:ascii="宋体" w:hAnsi="宋体"/>
          <w:b/>
          <w:bCs/>
          <w:color w:val="000000"/>
          <w:sz w:val="44"/>
          <w:szCs w:val="44"/>
        </w:rPr>
      </w:pPr>
    </w:p>
    <w:p w14:paraId="50F74772">
      <w:pPr>
        <w:spacing w:line="460" w:lineRule="exact"/>
        <w:ind w:firstLine="481"/>
        <w:rPr>
          <w:rFonts w:hint="eastAsia" w:ascii="宋体" w:hAnsi="宋体"/>
          <w:bCs/>
          <w:color w:val="000000"/>
          <w:sz w:val="24"/>
        </w:rPr>
      </w:pP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6904EDC5">
      <w:pPr>
        <w:pStyle w:val="8"/>
        <w:ind w:firstLine="481"/>
        <w:rPr>
          <w:rFonts w:hint="eastAsia"/>
        </w:rPr>
      </w:pPr>
    </w:p>
    <w:p w14:paraId="3D975C79">
      <w:pPr>
        <w:spacing w:line="460" w:lineRule="exact"/>
        <w:rPr>
          <w:rFonts w:hint="eastAsia" w:ascii="宋体" w:hAnsi="宋体"/>
          <w:bCs/>
          <w:color w:val="000000"/>
          <w:sz w:val="24"/>
        </w:rPr>
      </w:pPr>
      <w:r>
        <w:rPr>
          <w:rFonts w:hint="eastAsia" w:ascii="宋体" w:hAnsi="宋体"/>
          <w:bCs/>
          <w:color w:val="000000"/>
          <w:sz w:val="24"/>
        </w:rPr>
        <w:t xml:space="preserve">                            </w:t>
      </w:r>
    </w:p>
    <w:p w14:paraId="5F34CB7F">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p>
    <w:p w14:paraId="35C06E4F">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w:t>
      </w:r>
    </w:p>
    <w:p w14:paraId="1B5AD588">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95DF006">
      <w:pPr>
        <w:pStyle w:val="2"/>
        <w:ind w:firstLine="210"/>
        <w:rPr>
          <w:lang w:val="zh-TW"/>
        </w:rPr>
      </w:pPr>
    </w:p>
    <w:p w14:paraId="357763DD">
      <w:pPr>
        <w:pStyle w:val="2"/>
        <w:ind w:firstLine="210"/>
        <w:rPr>
          <w:lang w:val="zh-TW"/>
        </w:rPr>
      </w:pPr>
    </w:p>
    <w:p w14:paraId="69DFD7BA">
      <w:pPr>
        <w:pStyle w:val="2"/>
        <w:ind w:firstLine="210"/>
        <w:rPr>
          <w:lang w:val="zh-TW"/>
        </w:rPr>
      </w:pPr>
    </w:p>
    <w:p w14:paraId="30E305AB">
      <w:pPr>
        <w:pStyle w:val="2"/>
        <w:ind w:firstLine="210"/>
        <w:rPr>
          <w:lang w:val="zh-TW"/>
        </w:rPr>
      </w:pPr>
    </w:p>
    <w:p w14:paraId="36ACA884">
      <w:pPr>
        <w:pStyle w:val="2"/>
        <w:ind w:firstLine="210"/>
        <w:rPr>
          <w:lang w:val="zh-TW"/>
        </w:rPr>
      </w:pPr>
    </w:p>
    <w:p w14:paraId="53919356">
      <w:pPr>
        <w:pStyle w:val="2"/>
        <w:ind w:firstLine="210"/>
        <w:rPr>
          <w:lang w:val="zh-TW"/>
        </w:rPr>
      </w:pPr>
    </w:p>
    <w:p w14:paraId="1C8AC2F0">
      <w:pPr>
        <w:pStyle w:val="2"/>
        <w:ind w:firstLine="210"/>
        <w:rPr>
          <w:lang w:val="zh-TW"/>
        </w:rPr>
      </w:pPr>
    </w:p>
    <w:p w14:paraId="59E99B66">
      <w:pPr>
        <w:rPr>
          <w:lang w:val="zh-TW"/>
        </w:rPr>
      </w:pPr>
    </w:p>
    <w:p w14:paraId="336F58D4">
      <w:pPr>
        <w:pStyle w:val="7"/>
        <w:rPr>
          <w:lang w:val="zh-TW"/>
        </w:rPr>
      </w:pPr>
    </w:p>
    <w:p w14:paraId="46BEAF03">
      <w:pPr>
        <w:pStyle w:val="8"/>
        <w:rPr>
          <w:lang w:val="zh-TW"/>
        </w:rPr>
      </w:pPr>
    </w:p>
    <w:p w14:paraId="53B2734E">
      <w:pPr>
        <w:pStyle w:val="18"/>
        <w:rPr>
          <w:lang w:val="zh-TW"/>
        </w:rPr>
      </w:pPr>
    </w:p>
    <w:p w14:paraId="68D9351C">
      <w:pPr>
        <w:rPr>
          <w:lang w:val="zh-TW"/>
        </w:rPr>
      </w:pPr>
    </w:p>
    <w:p w14:paraId="61D20143">
      <w:pPr>
        <w:pStyle w:val="7"/>
        <w:rPr>
          <w:lang w:val="zh-TW"/>
        </w:rPr>
      </w:pPr>
    </w:p>
    <w:p w14:paraId="5AA904EA">
      <w:pPr>
        <w:pStyle w:val="8"/>
        <w:rPr>
          <w:lang w:val="zh-TW"/>
        </w:rPr>
      </w:pPr>
    </w:p>
    <w:p w14:paraId="58447F91">
      <w:pPr>
        <w:pStyle w:val="2"/>
        <w:ind w:firstLine="210"/>
        <w:rPr>
          <w:lang w:val="zh-TW"/>
        </w:rPr>
      </w:pPr>
    </w:p>
    <w:p w14:paraId="3ECD5CC4">
      <w:pPr>
        <w:pStyle w:val="2"/>
        <w:ind w:firstLine="210"/>
        <w:rPr>
          <w:lang w:val="zh-TW"/>
        </w:rPr>
      </w:pPr>
    </w:p>
    <w:p w14:paraId="72312E00">
      <w:pPr>
        <w:pStyle w:val="2"/>
        <w:ind w:firstLine="210"/>
        <w:rPr>
          <w:lang w:val="zh-TW"/>
        </w:rPr>
      </w:pPr>
    </w:p>
    <w:p w14:paraId="3B71BDCF">
      <w:pPr>
        <w:pStyle w:val="2"/>
        <w:ind w:firstLine="210"/>
        <w:rPr>
          <w:lang w:val="zh-TW"/>
        </w:rPr>
      </w:pPr>
    </w:p>
    <w:p w14:paraId="149B46FA">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3721B75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CA7184">
      <w:pPr>
        <w:spacing w:line="460" w:lineRule="exact"/>
        <w:ind w:firstLine="492"/>
        <w:rPr>
          <w:rFonts w:hint="eastAsia" w:ascii="宋体" w:hAnsi="宋体"/>
          <w:bCs/>
          <w:sz w:val="24"/>
        </w:rPr>
      </w:pPr>
      <w:r>
        <w:rPr>
          <w:rFonts w:hint="eastAsia" w:ascii="宋体" w:hAnsi="宋体"/>
          <w:bCs/>
          <w:sz w:val="24"/>
        </w:rPr>
        <w:t>主要设备有：  。</w:t>
      </w:r>
    </w:p>
    <w:p w14:paraId="1E1186E9">
      <w:pPr>
        <w:spacing w:line="460" w:lineRule="exact"/>
        <w:ind w:firstLine="492"/>
        <w:rPr>
          <w:rFonts w:hint="eastAsia" w:ascii="宋体" w:hAnsi="宋体"/>
          <w:bCs/>
          <w:sz w:val="24"/>
        </w:rPr>
      </w:pPr>
      <w:r>
        <w:rPr>
          <w:rFonts w:hint="eastAsia" w:ascii="宋体" w:hAnsi="宋体"/>
          <w:bCs/>
          <w:sz w:val="24"/>
        </w:rPr>
        <w:t>主要专业技术能力有：   。</w:t>
      </w:r>
    </w:p>
    <w:p w14:paraId="1B6E3F3F">
      <w:pPr>
        <w:spacing w:line="460" w:lineRule="exact"/>
        <w:rPr>
          <w:rFonts w:hint="eastAsia" w:ascii="宋体" w:hAnsi="宋体"/>
          <w:bCs/>
          <w:sz w:val="24"/>
        </w:rPr>
      </w:pPr>
      <w:r>
        <w:rPr>
          <w:rFonts w:hint="eastAsia" w:ascii="宋体" w:hAnsi="宋体"/>
          <w:bCs/>
          <w:sz w:val="24"/>
        </w:rPr>
        <w:t xml:space="preserve">                                      供应商名称（公章）：</w:t>
      </w:r>
    </w:p>
    <w:p w14:paraId="3C211F14">
      <w:pPr>
        <w:spacing w:line="460" w:lineRule="exact"/>
        <w:rPr>
          <w:rFonts w:hint="eastAsia" w:ascii="宋体" w:hAnsi="宋体"/>
          <w:bCs/>
          <w:sz w:val="24"/>
        </w:rPr>
      </w:pPr>
      <w:r>
        <w:rPr>
          <w:rFonts w:hint="eastAsia" w:ascii="宋体" w:hAnsi="宋体"/>
          <w:bCs/>
          <w:sz w:val="24"/>
        </w:rPr>
        <w:t xml:space="preserve">                                     </w:t>
      </w:r>
    </w:p>
    <w:p w14:paraId="1E9D96C7">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1D53DCF7">
      <w:pPr>
        <w:pStyle w:val="2"/>
        <w:ind w:left="0" w:leftChars="0" w:firstLine="0" w:firstLineChars="0"/>
        <w:rPr>
          <w:lang w:val="zh-TW"/>
        </w:rPr>
      </w:pPr>
    </w:p>
    <w:p w14:paraId="5F829328">
      <w:pPr>
        <w:pStyle w:val="2"/>
        <w:ind w:left="0" w:leftChars="0" w:firstLine="0" w:firstLineChars="0"/>
        <w:rPr>
          <w:rFonts w:hint="eastAsia" w:ascii="仿宋_GB2312" w:hAnsi="仿宋_GB2312" w:eastAsia="仿宋_GB2312" w:cs="仿宋_GB2312"/>
          <w:color w:val="000000"/>
          <w:sz w:val="28"/>
          <w:szCs w:val="28"/>
          <w:lang w:val="en-US" w:eastAsia="zh-CN"/>
        </w:rPr>
      </w:pPr>
    </w:p>
    <w:p w14:paraId="70A8B33D"/>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6F1F">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7EF5809"/>
    <w:rsid w:val="07EF5809"/>
    <w:rsid w:val="08E16C06"/>
    <w:rsid w:val="0C54536A"/>
    <w:rsid w:val="1C207871"/>
    <w:rsid w:val="222339F7"/>
    <w:rsid w:val="29215311"/>
    <w:rsid w:val="29410B67"/>
    <w:rsid w:val="297178A3"/>
    <w:rsid w:val="29B8200A"/>
    <w:rsid w:val="2A643F53"/>
    <w:rsid w:val="2C687786"/>
    <w:rsid w:val="36BE5A84"/>
    <w:rsid w:val="402C6F40"/>
    <w:rsid w:val="44504C9E"/>
    <w:rsid w:val="46103606"/>
    <w:rsid w:val="469814BD"/>
    <w:rsid w:val="47893ACF"/>
    <w:rsid w:val="50893782"/>
    <w:rsid w:val="50E41479"/>
    <w:rsid w:val="64014691"/>
    <w:rsid w:val="671D4CBB"/>
    <w:rsid w:val="6E9F56E1"/>
    <w:rsid w:val="72FC1FAF"/>
    <w:rsid w:val="7A4F22EE"/>
    <w:rsid w:val="7A6B1AB0"/>
    <w:rsid w:val="7BB57E4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Plain Text"/>
    <w:basedOn w:val="1"/>
    <w:next w:val="8"/>
    <w:qFormat/>
    <w:uiPriority w:val="0"/>
    <w:rPr>
      <w:rFonts w:ascii="宋体" w:hAnsi="Courier New"/>
    </w:rPr>
  </w:style>
  <w:style w:type="paragraph" w:customStyle="1" w:styleId="8">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一级条标题"/>
    <w:basedOn w:val="15"/>
    <w:next w:val="16"/>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5">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6">
    <w:name w:val="段"/>
    <w:basedOn w:val="1"/>
    <w:next w:val="1"/>
    <w:qFormat/>
    <w:uiPriority w:val="0"/>
    <w:pPr>
      <w:ind w:firstLine="200"/>
    </w:pPr>
    <w:rPr>
      <w:rFonts w:ascii="宋体" w:hAnsi="宋体" w:cs="宋体"/>
      <w:color w:val="000000"/>
      <w:kern w:val="0"/>
    </w:rPr>
  </w:style>
  <w:style w:type="paragraph" w:customStyle="1" w:styleId="17">
    <w:name w:val="Char"/>
    <w:basedOn w:val="1"/>
    <w:qFormat/>
    <w:uiPriority w:val="0"/>
    <w:pPr>
      <w:tabs>
        <w:tab w:val="left" w:pos="360"/>
      </w:tabs>
      <w:ind w:firstLine="200" w:firstLineChars="200"/>
    </w:pPr>
    <w:rPr>
      <w:sz w:val="28"/>
      <w:szCs w:val="30"/>
    </w:rPr>
  </w:style>
  <w:style w:type="paragraph" w:customStyle="1" w:styleId="18">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3149</Words>
  <Characters>3497</Characters>
  <Lines>0</Lines>
  <Paragraphs>0</Paragraphs>
  <TotalTime>6</TotalTime>
  <ScaleCrop>false</ScaleCrop>
  <LinksUpToDate>false</LinksUpToDate>
  <CharactersWithSpaces>4015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2024-10-12T00:16:00Z</dcterms:created>
  <dc:creator>小壮</dc:creator>
  <cp:lastModifiedBy>小壮</cp:lastModifiedBy>
  <cp:lastPrinted>2024-11-01T05:10:00Z</cp:lastPrinted>
  <dcterms:modified xsi:type="dcterms:W3CDTF">2024-11-05T00:41:13Z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E88CF816FF3D436F86A0108F3A404EF6_11</vt:lpwstr>
  </property>
</Properties>
</file>