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492D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0" w:beforeAutospacing="0" w:after="0" w:afterAutospacing="0"/>
        <w:jc w:val="center"/>
        <w:rPr>
          <w:rFonts w:hint="eastAsia" w:eastAsiaTheme="minorEastAsia"/>
          <w:lang w:eastAsia="zh-CN"/>
        </w:rPr>
      </w:pPr>
      <w:r>
        <w:rPr>
          <w:rFonts w:hint="eastAsia" w:ascii="Times New Roman" w:hAnsi="Times New Roman" w:cs="Times New Roman"/>
          <w:color w:val="000000"/>
          <w:sz w:val="44"/>
          <w:szCs w:val="44"/>
          <w:lang w:eastAsia="zh-CN"/>
        </w:rPr>
        <w:t>竞争性磋商采购</w:t>
      </w:r>
      <w:r>
        <w:rPr>
          <w:rFonts w:hint="default" w:ascii="Times New Roman" w:hAnsi="Times New Roman" w:cs="Times New Roman"/>
          <w:color w:val="000000"/>
          <w:sz w:val="44"/>
          <w:szCs w:val="44"/>
        </w:rPr>
        <w:t>公告</w:t>
      </w:r>
      <w:r>
        <w:rPr>
          <w:rFonts w:hint="eastAsia" w:ascii="Times New Roman" w:hAnsi="Times New Roman" w:cs="Times New Roman"/>
          <w:color w:val="000000"/>
          <w:sz w:val="44"/>
          <w:szCs w:val="44"/>
          <w:lang w:eastAsia="zh-CN"/>
        </w:rPr>
        <w:t>（二次）</w:t>
      </w:r>
    </w:p>
    <w:p w14:paraId="33113A5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根据《中华人民共和国政府采购法》等法律、法规的规定，现就</w:t>
      </w:r>
      <w:r>
        <w:rPr>
          <w:rFonts w:hint="default" w:ascii="仿宋_GB2312" w:eastAsia="仿宋_GB2312" w:cs="仿宋_GB2312"/>
          <w:color w:val="000000"/>
          <w:sz w:val="28"/>
          <w:szCs w:val="28"/>
          <w:u w:val="single"/>
        </w:rPr>
        <w:t>盐城交院驾驶培训有限公司教练车保险采购</w:t>
      </w:r>
      <w:r>
        <w:rPr>
          <w:rFonts w:hint="default" w:ascii="仿宋_GB2312" w:eastAsia="仿宋_GB2312" w:cs="仿宋_GB2312"/>
          <w:color w:val="000000"/>
          <w:sz w:val="28"/>
          <w:szCs w:val="28"/>
        </w:rPr>
        <w:t>项目</w:t>
      </w:r>
      <w:r>
        <w:rPr>
          <w:rFonts w:hint="eastAsia" w:ascii="仿宋_GB2312" w:eastAsia="仿宋_GB2312" w:cs="仿宋_GB2312"/>
          <w:color w:val="000000"/>
          <w:sz w:val="28"/>
          <w:szCs w:val="28"/>
          <w:lang w:eastAsia="zh-CN"/>
        </w:rPr>
        <w:t>（二次）</w:t>
      </w:r>
      <w:r>
        <w:rPr>
          <w:rFonts w:hint="default" w:ascii="仿宋_GB2312" w:eastAsia="仿宋_GB2312" w:cs="仿宋_GB2312"/>
          <w:color w:val="000000"/>
          <w:sz w:val="28"/>
          <w:szCs w:val="28"/>
        </w:rPr>
        <w:t>进行</w:t>
      </w:r>
      <w:r>
        <w:rPr>
          <w:rFonts w:hint="eastAsia" w:ascii="仿宋_GB2312" w:eastAsia="仿宋_GB2312" w:cs="仿宋_GB2312"/>
          <w:color w:val="000000"/>
          <w:sz w:val="28"/>
          <w:szCs w:val="28"/>
          <w:u w:val="single"/>
          <w:lang w:eastAsia="zh-CN"/>
        </w:rPr>
        <w:t>竞争性磋商</w:t>
      </w:r>
      <w:r>
        <w:rPr>
          <w:rFonts w:hint="default" w:ascii="仿宋_GB2312" w:eastAsia="仿宋_GB2312" w:cs="仿宋_GB2312"/>
          <w:color w:val="000000"/>
          <w:sz w:val="28"/>
          <w:szCs w:val="28"/>
        </w:rPr>
        <w:t>采购。</w:t>
      </w:r>
    </w:p>
    <w:p w14:paraId="47BA39D0">
      <w:pPr>
        <w:pStyle w:val="18"/>
        <w:keepNext w:val="0"/>
        <w:keepLines w:val="0"/>
        <w:pageBreakBefore w:val="0"/>
        <w:widowControl/>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黑体" w:hAnsi="宋体" w:eastAsia="黑体" w:cs="黑体"/>
          <w:color w:val="000000"/>
          <w:kern w:val="0"/>
          <w:sz w:val="28"/>
          <w:szCs w:val="28"/>
          <w:lang w:val="en-US" w:eastAsia="zh-CN" w:bidi="ar"/>
        </w:rPr>
      </w:pPr>
      <w:r>
        <w:rPr>
          <w:rFonts w:hint="eastAsia" w:ascii="黑体" w:hAnsi="宋体" w:eastAsia="黑体" w:cs="黑体"/>
          <w:color w:val="000000"/>
          <w:kern w:val="0"/>
          <w:sz w:val="28"/>
          <w:szCs w:val="28"/>
          <w:lang w:val="en-US" w:eastAsia="zh-CN" w:bidi="ar"/>
        </w:rPr>
        <w:t>一、项目概况</w:t>
      </w:r>
    </w:p>
    <w:p w14:paraId="2A1D6D8B">
      <w:pPr>
        <w:keepNext w:val="0"/>
        <w:keepLines w:val="0"/>
        <w:pageBreakBefore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color w:val="000000"/>
          <w:kern w:val="0"/>
          <w:sz w:val="28"/>
          <w:szCs w:val="28"/>
          <w:lang w:val="en-US" w:eastAsia="zh-CN" w:bidi="ar"/>
        </w:rPr>
        <w:t>1.</w:t>
      </w:r>
      <w:r>
        <w:rPr>
          <w:rFonts w:hint="eastAsia" w:ascii="仿宋_GB2312" w:eastAsia="仿宋_GB2312" w:cs="仿宋_GB2312" w:hAnsiTheme="minorHAnsi"/>
          <w:color w:val="000000"/>
          <w:kern w:val="0"/>
          <w:sz w:val="28"/>
          <w:szCs w:val="28"/>
          <w:lang w:val="en-US" w:eastAsia="zh-CN" w:bidi="ar"/>
        </w:rPr>
        <w:t>车辆保险采购项目，本次车辆保险范围为</w:t>
      </w:r>
      <w:r>
        <w:rPr>
          <w:rFonts w:hint="default" w:ascii="仿宋_GB2312" w:eastAsia="仿宋_GB2312" w:cs="仿宋_GB2312"/>
          <w:color w:val="000000"/>
          <w:sz w:val="28"/>
          <w:szCs w:val="28"/>
          <w:u w:val="single"/>
        </w:rPr>
        <w:t>盐城交院驾驶培训有限公司</w:t>
      </w:r>
      <w:r>
        <w:rPr>
          <w:rFonts w:hint="eastAsia" w:ascii="仿宋_GB2312" w:eastAsia="仿宋_GB2312" w:cs="仿宋_GB2312"/>
          <w:color w:val="000000"/>
          <w:sz w:val="28"/>
          <w:szCs w:val="28"/>
          <w:u w:val="single"/>
          <w:lang w:eastAsia="zh-CN"/>
        </w:rPr>
        <w:t>各种汽车及摩托车</w:t>
      </w:r>
      <w:r>
        <w:rPr>
          <w:rFonts w:hint="eastAsia" w:ascii="仿宋_GB2312" w:eastAsia="仿宋_GB2312" w:cs="仿宋_GB2312"/>
          <w:color w:val="000000"/>
          <w:sz w:val="28"/>
          <w:szCs w:val="28"/>
          <w:u w:val="single"/>
          <w:lang w:val="en-US" w:eastAsia="zh-CN"/>
        </w:rPr>
        <w:t>77辆</w:t>
      </w:r>
      <w:r>
        <w:rPr>
          <w:rFonts w:hint="eastAsia" w:ascii="仿宋_GB2312" w:eastAsia="仿宋_GB2312" w:cs="仿宋_GB2312" w:hAnsiTheme="minorHAnsi"/>
          <w:color w:val="000000"/>
          <w:kern w:val="0"/>
          <w:sz w:val="28"/>
          <w:szCs w:val="28"/>
          <w:lang w:val="en-US" w:eastAsia="zh-CN" w:bidi="ar"/>
        </w:rPr>
        <w:t>，明细如下：</w:t>
      </w:r>
    </w:p>
    <w:tbl>
      <w:tblPr>
        <w:tblStyle w:val="14"/>
        <w:tblW w:w="96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1875"/>
        <w:gridCol w:w="1770"/>
        <w:gridCol w:w="5280"/>
      </w:tblGrid>
      <w:tr w14:paraId="3350D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0A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8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B4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车牌号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40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w:t>
            </w:r>
          </w:p>
        </w:tc>
        <w:tc>
          <w:tcPr>
            <w:tcW w:w="52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CD4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保单到期时间</w:t>
            </w:r>
          </w:p>
        </w:tc>
      </w:tr>
      <w:tr w14:paraId="1E488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0B54">
            <w:pPr>
              <w:jc w:val="center"/>
              <w:rPr>
                <w:rFonts w:hint="eastAsia" w:ascii="宋体" w:hAnsi="宋体" w:eastAsia="宋体" w:cs="宋体"/>
                <w:i w:val="0"/>
                <w:iCs w:val="0"/>
                <w:color w:val="000000"/>
                <w:sz w:val="22"/>
                <w:szCs w:val="22"/>
                <w:u w:val="none"/>
              </w:rPr>
            </w:pPr>
          </w:p>
        </w:tc>
        <w:tc>
          <w:tcPr>
            <w:tcW w:w="18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7E6E7">
            <w:pPr>
              <w:jc w:val="center"/>
              <w:rPr>
                <w:rFonts w:hint="eastAsia" w:ascii="宋体" w:hAnsi="宋体" w:eastAsia="宋体" w:cs="宋体"/>
                <w:i w:val="0"/>
                <w:iCs w:val="0"/>
                <w:color w:val="000000"/>
                <w:sz w:val="22"/>
                <w:szCs w:val="22"/>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13D0">
            <w:pPr>
              <w:jc w:val="center"/>
              <w:rPr>
                <w:rFonts w:hint="eastAsia" w:ascii="宋体" w:hAnsi="宋体" w:eastAsia="宋体" w:cs="宋体"/>
                <w:i w:val="0"/>
                <w:iCs w:val="0"/>
                <w:color w:val="000000"/>
                <w:sz w:val="22"/>
                <w:szCs w:val="22"/>
                <w:u w:val="none"/>
              </w:rPr>
            </w:pPr>
          </w:p>
        </w:tc>
        <w:tc>
          <w:tcPr>
            <w:tcW w:w="52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E326B">
            <w:pPr>
              <w:jc w:val="center"/>
              <w:rPr>
                <w:rFonts w:hint="eastAsia" w:ascii="宋体" w:hAnsi="宋体" w:eastAsia="宋体" w:cs="宋体"/>
                <w:i w:val="0"/>
                <w:iCs w:val="0"/>
                <w:color w:val="000000"/>
                <w:sz w:val="22"/>
                <w:szCs w:val="22"/>
                <w:u w:val="none"/>
              </w:rPr>
            </w:pPr>
          </w:p>
        </w:tc>
      </w:tr>
      <w:tr w14:paraId="1B574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D6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22F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苏J9775学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A5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2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434A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8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C3A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苏J9088学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B8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0E5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CAAB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C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81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苏J9698学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CF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E08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7A11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D3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22E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苏J9165学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BA2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A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E3A4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C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7E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苏JA666学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3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2A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B53D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C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98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苏JA001学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0D2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F5E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967C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8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A8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AE0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857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57F0C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FC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0FF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苏J9765学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699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D23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8420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F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5D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苏J9171学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FD0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24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1D4B1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8C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E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苏JA018学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B6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70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F914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D2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AF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CE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1B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40FF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D4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86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苏J9070学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CDE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5D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396AE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E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ACA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苏JA886学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5E6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011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D050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418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F3C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苏J9001学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CD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56B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CA2E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8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6DD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67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2A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9D2C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9E1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7F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苏J2225学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55E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96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A212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9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912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苏JA333学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6E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F8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EDA0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DF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7C9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苏J9002学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4F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139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193D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8A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44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325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04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36CD0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DD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8E2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苏J9097学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9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C2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1916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AE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53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苏JA896学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C7F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1D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4984D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0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D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苏J7077学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70E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4E6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4B5FC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A3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A0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苏JA536学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6B4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36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028A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BA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85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苏JA778学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BC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1FD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34642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80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6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苏JA559学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03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ADB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5540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B5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B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苏JA899学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AAF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CEF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9847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5F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38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苏JA166学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4C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AB7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7713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D2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4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苏J9099学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C5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91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7C988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4E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9D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苏JA828学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524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8B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9CF3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452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1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苏JA996学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FF9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9D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3497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F9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82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苏JA800学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F2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2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28B5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9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65D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苏JA880学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7A0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76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433A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58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CA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苏JA016学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270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F3F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936D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27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E0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苏JA855学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E7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D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711AD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DB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CE4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苏J9688学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A13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9D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6F52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28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BF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苏J8277学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91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B3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11E28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FF0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7C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苏J9509学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21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F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62414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28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6E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苏J7211学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3E5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83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411AE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4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DB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苏J8211学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F65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6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65DDB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12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C3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苏J8511学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3BB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599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2E9BF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17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953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苏J8138学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399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2F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0A3C7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3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40A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苏J8911学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39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4C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03384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29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89E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苏J8796学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158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CB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156DF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36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47F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苏J8870学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E7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D60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4621A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727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9C5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苏J3881学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560D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5CA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68BAE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532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7C42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苏J3882学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A831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564F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1CC91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D40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D3D0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苏J3618学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E56A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A3DD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32D80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E60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EB29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苏J3889学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213A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B33E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249C9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EAF3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0306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苏J6062学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A08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84D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2025年7月26日24时</w:t>
            </w:r>
          </w:p>
        </w:tc>
      </w:tr>
      <w:tr w14:paraId="023E2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8EE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8118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苏J6623学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AF5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1A1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2025年7月26日24时</w:t>
            </w:r>
          </w:p>
        </w:tc>
      </w:tr>
      <w:tr w14:paraId="5150C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789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1777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苏J1546学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3C8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7229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2025年8月12日24时</w:t>
            </w:r>
          </w:p>
        </w:tc>
      </w:tr>
      <w:tr w14:paraId="1ABB6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80B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36B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苏J1549学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A8AD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DA3E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2025年8月12日24时</w:t>
            </w:r>
          </w:p>
        </w:tc>
      </w:tr>
      <w:tr w14:paraId="0031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DD7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5ED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苏JA661学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6CF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0B7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2024</w:t>
            </w:r>
            <w:r>
              <w:rPr>
                <w:rStyle w:val="24"/>
                <w:lang w:val="en-US" w:eastAsia="zh-CN" w:bidi="ar"/>
              </w:rPr>
              <w:t>年10月14日/10月18日24时</w:t>
            </w:r>
          </w:p>
        </w:tc>
      </w:tr>
      <w:tr w14:paraId="3F4DF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58F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950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苏JA366学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608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B2FB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5BBCA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B8E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512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苏JA898学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4B9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994C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6A77C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F54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0055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苏J9092学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69C2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东风A2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3786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7EA3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611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DE84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苏JA622学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0D9D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东风A2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C71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2024年10月20日24时</w:t>
            </w:r>
          </w:p>
        </w:tc>
      </w:tr>
      <w:tr w14:paraId="4415A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333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E9A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苏J7033学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287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东风A2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10D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2024年10月11日24时</w:t>
            </w:r>
          </w:p>
        </w:tc>
      </w:tr>
      <w:tr w14:paraId="3A6F9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05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AFA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苏JA993学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DF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D4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3CE81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CB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EAF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苏JA369学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7CA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362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52754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20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426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苏JA999学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08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2E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CD92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60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FD0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苏J9619学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91F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9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12CD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A1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861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苏J7566学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85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FB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1F0BA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8B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39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苏JA888学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D4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6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A021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2F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DED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苏J9000学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276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F6A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962D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C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DB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苏J6255学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C6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A3教练车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2D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2025年9月8日24时</w:t>
            </w:r>
          </w:p>
        </w:tc>
      </w:tr>
      <w:tr w14:paraId="32AE2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0DA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6D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苏J6219学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94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A3教练车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BE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2025年9月8日24时</w:t>
            </w:r>
          </w:p>
        </w:tc>
      </w:tr>
      <w:tr w14:paraId="0F81D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8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3C4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苏JF5769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ED1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金龙大客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65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2025年06月21日24时</w:t>
            </w:r>
          </w:p>
        </w:tc>
      </w:tr>
      <w:tr w14:paraId="424D2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56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21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苏J9987学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56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宇通牌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F01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2025年7月8日24时</w:t>
            </w:r>
          </w:p>
        </w:tc>
      </w:tr>
      <w:tr w14:paraId="2FA15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C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9C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苏J23045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9DD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商务车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17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2025年5月19日24时</w:t>
            </w:r>
          </w:p>
        </w:tc>
      </w:tr>
      <w:tr w14:paraId="7B36E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CCE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10A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苏J22112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4BC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轿车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B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2025年4月25日24时</w:t>
            </w:r>
          </w:p>
        </w:tc>
      </w:tr>
      <w:tr w14:paraId="6A292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D6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494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苏J22211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7E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轿车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E8C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2025年4月25日24时</w:t>
            </w:r>
          </w:p>
        </w:tc>
      </w:tr>
      <w:tr w14:paraId="76BCE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711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E6E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苏J8887学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8E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A7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456A1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A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A5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苏J0777学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5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9F2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17F69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6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74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苏J6000学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99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5E8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09E3B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B8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4B4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苏J1777学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27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F8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0FC6F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26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5D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苏J9777学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D4A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900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bl>
    <w:p w14:paraId="4D01E180">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color w:val="000000"/>
          <w:kern w:val="0"/>
          <w:sz w:val="28"/>
          <w:szCs w:val="28"/>
          <w:lang w:val="en-US" w:eastAsia="zh-CN" w:bidi="ar"/>
        </w:rPr>
        <w:t>2.保险种类：交强险、车船税、商业险（车损、三者险150万、车上人员责任险5万/座）</w:t>
      </w:r>
    </w:p>
    <w:p w14:paraId="13C321D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pPr>
      <w:r>
        <w:rPr>
          <w:rFonts w:hint="eastAsia" w:ascii="黑体" w:hAnsi="宋体" w:eastAsia="黑体" w:cs="黑体"/>
          <w:color w:val="000000"/>
          <w:sz w:val="28"/>
          <w:szCs w:val="28"/>
          <w:lang w:eastAsia="zh-CN"/>
        </w:rPr>
        <w:t>二</w:t>
      </w:r>
      <w:r>
        <w:rPr>
          <w:rFonts w:hint="eastAsia" w:ascii="黑体" w:hAnsi="宋体" w:eastAsia="黑体" w:cs="黑体"/>
          <w:color w:val="000000"/>
          <w:sz w:val="28"/>
          <w:szCs w:val="28"/>
        </w:rPr>
        <w:t>、</w:t>
      </w:r>
      <w:r>
        <w:rPr>
          <w:rFonts w:hint="eastAsia" w:ascii="黑体" w:hAnsi="宋体" w:eastAsia="黑体" w:cs="黑体"/>
          <w:color w:val="000000"/>
          <w:sz w:val="28"/>
          <w:szCs w:val="28"/>
          <w:lang w:eastAsia="zh-CN"/>
        </w:rPr>
        <w:t>供应商的</w:t>
      </w:r>
      <w:r>
        <w:rPr>
          <w:rFonts w:hint="eastAsia" w:ascii="黑体" w:hAnsi="宋体" w:eastAsia="黑体" w:cs="黑体"/>
          <w:color w:val="000000"/>
          <w:sz w:val="28"/>
          <w:szCs w:val="28"/>
        </w:rPr>
        <w:t>资格要求</w:t>
      </w:r>
    </w:p>
    <w:p w14:paraId="57073FB5">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1．在中华人民共和国境内注册，符合《中华人民共和国政府采购法》第二十二条之规定。</w:t>
      </w:r>
    </w:p>
    <w:p w14:paraId="628070FA">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rPr>
          <w:rFonts w:hint="default" w:ascii="仿宋_GB2312" w:eastAsia="仿宋_GB2312" w:cs="仿宋_GB2312"/>
          <w:b/>
          <w:bCs/>
          <w:color w:val="000000"/>
          <w:sz w:val="28"/>
          <w:szCs w:val="28"/>
          <w:u w:val="single"/>
        </w:rPr>
      </w:pPr>
      <w:r>
        <w:rPr>
          <w:rFonts w:hint="default" w:ascii="仿宋_GB2312" w:eastAsia="仿宋_GB2312" w:cs="仿宋_GB2312"/>
          <w:color w:val="000000"/>
          <w:sz w:val="28"/>
          <w:szCs w:val="28"/>
        </w:rPr>
        <w:t>2．供应商必须具有独立承担民事责任的能力,具有三证合一的营业执照，为</w:t>
      </w:r>
      <w:r>
        <w:rPr>
          <w:rFonts w:hint="default" w:ascii="仿宋_GB2312" w:eastAsia="仿宋_GB2312" w:cs="仿宋_GB2312"/>
          <w:b/>
          <w:bCs/>
          <w:color w:val="000000"/>
          <w:sz w:val="28"/>
          <w:szCs w:val="28"/>
          <w:u w:val="single"/>
        </w:rPr>
        <w:t>经保险业监督管理机构批准设立的中国境内保险公司，提供保险业务经营许可证和营业执照。</w:t>
      </w:r>
    </w:p>
    <w:p w14:paraId="3CBA541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3．供应商未处于投标资格被取消或者财产被接管、冻结和破产状态；没有因骗取中标或严重违约以及发生重大质量、安全生产事故等问题被有关部门暂停投标资格并在暂停期内的。</w:t>
      </w:r>
    </w:p>
    <w:p w14:paraId="47F7D913">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4.未被</w:t>
      </w:r>
      <w:r>
        <w:rPr>
          <w:rFonts w:hint="eastAsia" w:ascii="仿宋_GB2312" w:eastAsia="仿宋_GB2312" w:cs="仿宋_GB2312"/>
          <w:color w:val="000000"/>
          <w:sz w:val="28"/>
          <w:szCs w:val="28"/>
          <w:lang w:eastAsia="zh-CN"/>
        </w:rPr>
        <w:t>“</w:t>
      </w:r>
      <w:r>
        <w:rPr>
          <w:rFonts w:hint="default" w:ascii="仿宋_GB2312" w:eastAsia="仿宋_GB2312" w:cs="仿宋_GB2312"/>
          <w:color w:val="000000"/>
          <w:sz w:val="28"/>
          <w:szCs w:val="28"/>
        </w:rPr>
        <w:t>信用中国</w:t>
      </w:r>
      <w:r>
        <w:rPr>
          <w:rFonts w:hint="eastAsia" w:ascii="仿宋_GB2312" w:eastAsia="仿宋_GB2312" w:cs="仿宋_GB2312"/>
          <w:color w:val="000000"/>
          <w:sz w:val="28"/>
          <w:szCs w:val="28"/>
          <w:lang w:eastAsia="zh-CN"/>
        </w:rPr>
        <w:t>”</w:t>
      </w:r>
      <w:r>
        <w:rPr>
          <w:rFonts w:hint="default" w:ascii="仿宋_GB2312" w:eastAsia="仿宋_GB2312" w:cs="仿宋_GB2312"/>
          <w:color w:val="000000"/>
          <w:sz w:val="28"/>
          <w:szCs w:val="28"/>
        </w:rPr>
        <w:t>网站（www.creditchina.gov.cn）列入失信被执行人、重大税收违法案件当事人名单、政府采购严重失信行为记录名单。</w:t>
      </w:r>
    </w:p>
    <w:p w14:paraId="34BB2804">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5.本项目不接受联合体投标。</w:t>
      </w:r>
    </w:p>
    <w:p w14:paraId="2F96F7FC">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内容及要求</w:t>
      </w:r>
    </w:p>
    <w:p w14:paraId="4772EE9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lang w:eastAsia="zh-CN"/>
        </w:rPr>
        <w:t>磋商</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eastAsia="zh-CN"/>
        </w:rPr>
        <w:t>车辆保险</w:t>
      </w:r>
      <w:r>
        <w:rPr>
          <w:rFonts w:hint="eastAsia" w:ascii="仿宋_GB2312" w:hAnsi="仿宋_GB2312" w:eastAsia="仿宋_GB2312" w:cs="仿宋_GB2312"/>
          <w:kern w:val="0"/>
          <w:sz w:val="28"/>
          <w:szCs w:val="28"/>
        </w:rPr>
        <w:t>。</w:t>
      </w:r>
    </w:p>
    <w:p w14:paraId="07D30AE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标准：</w:t>
      </w:r>
      <w:r>
        <w:rPr>
          <w:rFonts w:hint="eastAsia" w:ascii="仿宋_GB2312" w:hAnsi="仿宋_GB2312" w:eastAsia="仿宋_GB2312" w:cs="仿宋_GB2312"/>
          <w:kern w:val="0"/>
          <w:sz w:val="28"/>
          <w:szCs w:val="28"/>
          <w:lang w:eastAsia="zh-CN"/>
        </w:rPr>
        <w:t>按国家行业标准</w:t>
      </w:r>
      <w:r>
        <w:rPr>
          <w:rFonts w:hint="eastAsia" w:ascii="仿宋_GB2312" w:hAnsi="仿宋_GB2312" w:eastAsia="仿宋_GB2312" w:cs="仿宋_GB2312"/>
          <w:kern w:val="0"/>
          <w:sz w:val="28"/>
          <w:szCs w:val="28"/>
        </w:rPr>
        <w:t>。</w:t>
      </w:r>
    </w:p>
    <w:p w14:paraId="4CE02C9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val="en-US" w:eastAsia="zh-CN"/>
        </w:rPr>
        <w:t>供货期限：供货期限为3年（合同一年一签，价格不得改变，执行本次中标价）。</w:t>
      </w:r>
    </w:p>
    <w:p w14:paraId="49AF15C1">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2"/>
        <w:jc w:val="both"/>
        <w:textAlignment w:val="auto"/>
      </w:pPr>
      <w:r>
        <w:rPr>
          <w:rFonts w:hint="eastAsia" w:ascii="黑体" w:hAnsi="宋体" w:eastAsia="黑体" w:cs="黑体"/>
          <w:b/>
          <w:bCs/>
          <w:color w:val="000000"/>
          <w:sz w:val="28"/>
          <w:szCs w:val="28"/>
        </w:rPr>
        <w:t>四、</w:t>
      </w:r>
      <w:r>
        <w:rPr>
          <w:rFonts w:hint="eastAsia" w:ascii="黑体" w:hAnsi="宋体" w:eastAsia="黑体" w:cs="黑体"/>
          <w:b/>
          <w:bCs/>
          <w:color w:val="000000"/>
          <w:sz w:val="28"/>
          <w:szCs w:val="28"/>
          <w:lang w:eastAsia="zh-CN"/>
        </w:rPr>
        <w:t>投标</w:t>
      </w:r>
      <w:r>
        <w:rPr>
          <w:rFonts w:hint="eastAsia" w:ascii="黑体" w:hAnsi="宋体" w:eastAsia="黑体" w:cs="黑体"/>
          <w:b/>
          <w:bCs/>
          <w:color w:val="000000"/>
          <w:sz w:val="28"/>
          <w:szCs w:val="28"/>
        </w:rPr>
        <w:t>保证金及履约保证金</w:t>
      </w:r>
    </w:p>
    <w:p w14:paraId="32CF326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1.本项目</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保证金为</w:t>
      </w:r>
      <w:r>
        <w:rPr>
          <w:rFonts w:hint="default" w:ascii="仿宋_GB2312" w:eastAsia="仿宋_GB2312" w:cs="仿宋_GB2312"/>
          <w:b/>
          <w:bCs/>
          <w:color w:val="000000"/>
          <w:sz w:val="28"/>
          <w:szCs w:val="28"/>
        </w:rPr>
        <w:t>人民币</w:t>
      </w:r>
      <w:r>
        <w:rPr>
          <w:rFonts w:hint="default" w:ascii="仿宋_GB2312" w:eastAsia="仿宋_GB2312" w:cs="仿宋_GB2312"/>
          <w:b/>
          <w:bCs/>
          <w:color w:val="000000"/>
          <w:sz w:val="28"/>
          <w:szCs w:val="28"/>
          <w:u w:val="single"/>
        </w:rPr>
        <w:t>2000元</w:t>
      </w:r>
      <w:r>
        <w:rPr>
          <w:rFonts w:hint="default" w:ascii="仿宋_GB2312" w:eastAsia="仿宋_GB2312" w:cs="仿宋_GB2312"/>
          <w:color w:val="000000"/>
          <w:sz w:val="28"/>
          <w:szCs w:val="28"/>
        </w:rPr>
        <w:t>，</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保证金必须使用银行本票、汇票形式，投标人未能按上述要求提交</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保证金的，招标人将视其为不响应投标而予以拒绝。</w:t>
      </w:r>
    </w:p>
    <w:p w14:paraId="1A7BEFC5">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2.</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保证金核验方式为：投标文件递交的同时，投标单位将本票、汇票直接提交给投标文件接收人员。未按上述要求提交保证金交款凭据的，投标文件将不予接收。</w:t>
      </w:r>
    </w:p>
    <w:p w14:paraId="3EE9452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w:t>
      </w:r>
      <w:r>
        <w:rPr>
          <w:rFonts w:hint="eastAsia" w:ascii="仿宋_GB2312" w:eastAsia="仿宋_GB2312" w:cs="仿宋_GB2312"/>
          <w:color w:val="000000"/>
          <w:sz w:val="28"/>
          <w:szCs w:val="28"/>
          <w:lang w:eastAsia="zh-CN"/>
        </w:rPr>
        <w:t>前</w:t>
      </w:r>
      <w:r>
        <w:rPr>
          <w:rFonts w:hint="default" w:ascii="仿宋_GB2312" w:eastAsia="仿宋_GB2312" w:cs="仿宋_GB2312"/>
          <w:color w:val="000000"/>
          <w:sz w:val="28"/>
          <w:szCs w:val="28"/>
        </w:rPr>
        <w:t>向招标人指定账号缴纳履约保证金</w:t>
      </w:r>
      <w:r>
        <w:rPr>
          <w:rFonts w:hint="eastAsia" w:ascii="仿宋_GB2312" w:eastAsia="仿宋_GB2312" w:cs="仿宋_GB2312"/>
          <w:color w:val="000000"/>
          <w:sz w:val="28"/>
          <w:szCs w:val="28"/>
          <w:lang w:val="en-US" w:eastAsia="zh-CN"/>
        </w:rPr>
        <w:t>5</w:t>
      </w:r>
      <w:r>
        <w:rPr>
          <w:rFonts w:hint="default" w:ascii="仿宋_GB2312" w:eastAsia="仿宋_GB2312" w:cs="仿宋_GB2312"/>
          <w:color w:val="000000"/>
          <w:sz w:val="28"/>
          <w:szCs w:val="28"/>
        </w:rPr>
        <w:t>000元。</w:t>
      </w:r>
    </w:p>
    <w:p w14:paraId="21190A7B">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14:paraId="07E4941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（1）投标人在投标有效期内撤回其投标；</w:t>
      </w:r>
    </w:p>
    <w:p w14:paraId="23C5DE9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（2）中标人在规定期限内未签订合同；</w:t>
      </w:r>
    </w:p>
    <w:p w14:paraId="151A1A5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（3）投标人提供的有关资料、资格证书被确认是不真实的；</w:t>
      </w:r>
    </w:p>
    <w:p w14:paraId="47958CEB">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（4）投标人被证明有妨碍其他人公平竞争、损害招标人或者其他投标人合法权益的；</w:t>
      </w:r>
    </w:p>
    <w:p w14:paraId="502304D8">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（5）投标人故意捏造事实或伪造证明材料，进行虚假恶意投诉或反映的。</w:t>
      </w:r>
    </w:p>
    <w:p w14:paraId="06F5AE01">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5.履约保证金的退还：项目完成后全额退还（无息）。</w:t>
      </w:r>
    </w:p>
    <w:p w14:paraId="137E64D6">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磋商文件获取</w:t>
      </w:r>
      <w:r>
        <w:rPr>
          <w:rFonts w:hint="eastAsia" w:ascii="黑体" w:hAnsi="黑体" w:eastAsia="黑体" w:cs="黑体"/>
          <w:b/>
          <w:bCs/>
          <w:sz w:val="28"/>
          <w:szCs w:val="28"/>
        </w:rPr>
        <w:t>、</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文件递交截止时间、开标时间及地点</w:t>
      </w:r>
    </w:p>
    <w:p w14:paraId="0AB9A32F">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磋商文件获取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150994BE">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027017DB">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6B79001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29ED732B">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11B05ABD">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14:paraId="0A1CC309">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14:paraId="2965A71B">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2393067F">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2D1EB799">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w:t>
      </w:r>
      <w:r>
        <w:rPr>
          <w:rFonts w:hint="eastAsia" w:ascii="仿宋_GB2312" w:hAnsi="??" w:eastAsia="仿宋_GB2312" w:cs="仿宋_GB2312"/>
          <w:color w:val="000000"/>
          <w:sz w:val="28"/>
          <w:szCs w:val="28"/>
          <w:lang w:eastAsia="zh-CN"/>
        </w:rPr>
        <w:t>获取</w:t>
      </w:r>
      <w:r>
        <w:rPr>
          <w:rFonts w:hint="eastAsia" w:ascii="仿宋_GB2312" w:hAnsi="??" w:eastAsia="仿宋_GB2312" w:cs="仿宋_GB2312"/>
          <w:color w:val="000000"/>
          <w:sz w:val="28"/>
          <w:szCs w:val="28"/>
        </w:rPr>
        <w:t>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w:t>
      </w:r>
      <w:r>
        <w:rPr>
          <w:rFonts w:hint="eastAsia" w:ascii="仿宋_GB2312" w:hAnsi="??" w:eastAsia="仿宋_GB2312" w:cs="仿宋_GB2312"/>
          <w:color w:val="000000"/>
          <w:sz w:val="28"/>
          <w:szCs w:val="28"/>
          <w:lang w:val="en-US" w:eastAsia="zh-CN"/>
        </w:rPr>
        <w:t>/邵老师，</w:t>
      </w:r>
      <w:r>
        <w:rPr>
          <w:rFonts w:hint="eastAsia" w:ascii="仿宋_GB2312" w:hAnsi="??" w:eastAsia="仿宋_GB2312" w:cs="仿宋_GB2312"/>
          <w:color w:val="000000"/>
          <w:sz w:val="28"/>
          <w:szCs w:val="28"/>
        </w:rPr>
        <w:t>办公电话：0515—68661002），对于无故临时放弃投标的投标人，我校将根据情况将投标单位纳入招投标黑名单。对您的支持与配合，谨此致谢。</w:t>
      </w:r>
    </w:p>
    <w:p w14:paraId="1848DE29">
      <w:pPr>
        <w:keepNext w:val="0"/>
        <w:keepLines w:val="0"/>
        <w:pageBreakBefore w:val="0"/>
        <w:widowControl w:val="0"/>
        <w:shd w:val="clear" w:color="auto" w:fill="FFFFFF"/>
        <w:kinsoku/>
        <w:wordWrap/>
        <w:overflowPunct/>
        <w:topLinePunct w:val="0"/>
        <w:autoSpaceDE/>
        <w:autoSpaceDN/>
        <w:bidi w:val="0"/>
        <w:spacing w:line="440" w:lineRule="exact"/>
        <w:ind w:firstLine="562" w:firstLineChars="200"/>
        <w:textAlignment w:val="auto"/>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3EED197C">
      <w:pPr>
        <w:keepNext w:val="0"/>
        <w:keepLines w:val="0"/>
        <w:pageBreakBefore w:val="0"/>
        <w:widowControl w:val="0"/>
        <w:kinsoku/>
        <w:wordWrap/>
        <w:overflowPunct/>
        <w:topLinePunct w:val="0"/>
        <w:autoSpaceDE/>
        <w:autoSpaceDN/>
        <w:bidi w:val="0"/>
        <w:adjustRightInd w:val="0"/>
        <w:snapToGrid w:val="0"/>
        <w:spacing w:line="440" w:lineRule="exact"/>
        <w:ind w:firstLine="562" w:firstLineChars="200"/>
        <w:textAlignment w:val="auto"/>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14:paraId="6C4D8AED">
      <w:pPr>
        <w:keepNext w:val="0"/>
        <w:keepLines w:val="0"/>
        <w:pageBreakBefore w:val="0"/>
        <w:widowControl w:val="0"/>
        <w:kinsoku/>
        <w:wordWrap/>
        <w:overflowPunct/>
        <w:topLinePunct w:val="0"/>
        <w:autoSpaceDE/>
        <w:autoSpaceDN/>
        <w:bidi w:val="0"/>
        <w:adjustRightInd w:val="0"/>
        <w:snapToGrid w:val="0"/>
        <w:spacing w:line="440" w:lineRule="exact"/>
        <w:ind w:firstLine="562" w:firstLineChars="200"/>
        <w:textAlignment w:val="auto"/>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4B009381">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14:paraId="07C2D005">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410A5553">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0DA352C0">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7A170EF6">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2315860F">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八、招标人联系方式</w:t>
      </w:r>
    </w:p>
    <w:tbl>
      <w:tblPr>
        <w:tblStyle w:val="15"/>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14:paraId="4D5F0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0A8B95ED">
            <w:pPr>
              <w:pStyle w:val="1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14:paraId="385D8653">
            <w:pPr>
              <w:pStyle w:val="13"/>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0F35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6C3AE7F3">
            <w:pPr>
              <w:pStyle w:val="1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14:paraId="379ED9F5">
            <w:pPr>
              <w:pStyle w:val="13"/>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7BE72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14:paraId="4A6A3CC4">
            <w:pPr>
              <w:pStyle w:val="1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14:paraId="286413B2">
            <w:pPr>
              <w:pStyle w:val="13"/>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19773B39"/>
    <w:p w14:paraId="5F8F3529"/>
    <w:p w14:paraId="36E616A2">
      <w:pPr>
        <w:pStyle w:val="11"/>
      </w:pPr>
    </w:p>
    <w:p w14:paraId="6EFE966E">
      <w:pPr>
        <w:pStyle w:val="2"/>
      </w:pPr>
      <w:bookmarkStart w:id="0" w:name="_GoBack"/>
      <w:bookmarkEnd w:id="0"/>
    </w:p>
    <w:p w14:paraId="5EFB2CA3"/>
    <w:p w14:paraId="72643836">
      <w:pPr>
        <w:pStyle w:val="7"/>
        <w:rPr>
          <w:rFonts w:hint="eastAsia"/>
          <w:lang w:val="zh-TW"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7605205"/>
    <w:rsid w:val="01561FF4"/>
    <w:rsid w:val="07B81521"/>
    <w:rsid w:val="0C54536A"/>
    <w:rsid w:val="16F413C5"/>
    <w:rsid w:val="1B855497"/>
    <w:rsid w:val="22323A96"/>
    <w:rsid w:val="22B064F7"/>
    <w:rsid w:val="25A95BBC"/>
    <w:rsid w:val="29215311"/>
    <w:rsid w:val="297178A3"/>
    <w:rsid w:val="2C687786"/>
    <w:rsid w:val="2D2F6D97"/>
    <w:rsid w:val="2DA76D7D"/>
    <w:rsid w:val="2E34265A"/>
    <w:rsid w:val="31807F4D"/>
    <w:rsid w:val="36D80922"/>
    <w:rsid w:val="39991F46"/>
    <w:rsid w:val="3F893F5D"/>
    <w:rsid w:val="402C6F40"/>
    <w:rsid w:val="47893ACF"/>
    <w:rsid w:val="50893782"/>
    <w:rsid w:val="50E41479"/>
    <w:rsid w:val="57605205"/>
    <w:rsid w:val="6B47600F"/>
    <w:rsid w:val="6E9F56E1"/>
    <w:rsid w:val="71DE307A"/>
    <w:rsid w:val="72FC1FAF"/>
    <w:rsid w:val="79D47038"/>
    <w:rsid w:val="7A6B1AB0"/>
    <w:rsid w:val="7A9C798A"/>
    <w:rsid w:val="7DCB4F1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4"/>
    <w:next w:val="1"/>
    <w:qFormat/>
    <w:uiPriority w:val="0"/>
    <w:pPr>
      <w:spacing w:before="340" w:after="330" w:line="578" w:lineRule="auto"/>
      <w:outlineLvl w:val="0"/>
    </w:pPr>
    <w:rPr>
      <w:b w:val="0"/>
      <w:bCs w:val="0"/>
      <w:kern w:val="44"/>
      <w:sz w:val="44"/>
      <w:szCs w:val="44"/>
    </w:rPr>
  </w:style>
  <w:style w:type="paragraph" w:styleId="6">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qFormat/>
    <w:uiPriority w:val="0"/>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customStyle="1" w:styleId="2">
    <w:name w:val="正文首行缩进11"/>
    <w:basedOn w:val="1"/>
    <w:next w:val="1"/>
    <w:unhideWhenUsed/>
    <w:qFormat/>
    <w:uiPriority w:val="99"/>
    <w:pPr>
      <w:ind w:firstLine="420"/>
    </w:pPr>
    <w:rPr>
      <w:rFonts w:ascii="Times New Roman" w:hAnsi="Times New Roman" w:eastAsia="宋体" w:cs="Times New Roman"/>
    </w:rPr>
  </w:style>
  <w:style w:type="paragraph" w:styleId="5">
    <w:name w:val="Normal Indent"/>
    <w:basedOn w:val="1"/>
    <w:qFormat/>
    <w:uiPriority w:val="0"/>
    <w:pPr>
      <w:ind w:firstLine="420"/>
    </w:pPr>
    <w:rPr>
      <w:szCs w:val="21"/>
    </w:rPr>
  </w:style>
  <w:style w:type="paragraph" w:styleId="7">
    <w:name w:val="Body Text"/>
    <w:basedOn w:val="1"/>
    <w:next w:val="1"/>
    <w:qFormat/>
    <w:uiPriority w:val="0"/>
    <w:pPr>
      <w:adjustRightInd w:val="0"/>
      <w:spacing w:after="120" w:line="360" w:lineRule="atLeast"/>
      <w:jc w:val="left"/>
      <w:textAlignment w:val="baseline"/>
    </w:pPr>
    <w:rPr>
      <w:kern w:val="0"/>
      <w:sz w:val="24"/>
    </w:rPr>
  </w:style>
  <w:style w:type="paragraph" w:styleId="8">
    <w:name w:val="Body Text Indent"/>
    <w:basedOn w:val="1"/>
    <w:qFormat/>
    <w:uiPriority w:val="0"/>
    <w:pPr>
      <w:ind w:left="-105" w:firstLine="232" w:firstLineChars="232"/>
    </w:pPr>
    <w:rPr>
      <w:rFonts w:eastAsia="仿宋_GB2312"/>
      <w:sz w:val="32"/>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Message Header"/>
    <w:basedOn w:val="1"/>
    <w:next w:val="1"/>
    <w:qFormat/>
    <w:uiPriority w:val="0"/>
    <w:pPr>
      <w:adjustRightInd w:val="0"/>
    </w:pPr>
    <w:rPr>
      <w:rFonts w:ascii="Arial" w:hAnsi="Arial"/>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7"/>
    <w:next w:val="1"/>
    <w:qFormat/>
    <w:uiPriority w:val="0"/>
    <w:pPr>
      <w:spacing w:after="120" w:line="240" w:lineRule="auto"/>
      <w:ind w:firstLine="420" w:firstLineChars="100"/>
    </w:pPr>
    <w:rPr>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rFonts w:ascii="Tahoma" w:hAnsi="Tahoma" w:eastAsia="宋体"/>
      <w:b/>
      <w:bCs/>
      <w:spacing w:val="10"/>
      <w:sz w:val="24"/>
      <w:lang w:val="en-US" w:eastAsia="zh-CN" w:bidi="ar-SA"/>
    </w:rPr>
  </w:style>
  <w:style w:type="paragraph" w:styleId="18">
    <w:name w:val="List Paragraph"/>
    <w:basedOn w:val="1"/>
    <w:qFormat/>
    <w:uiPriority w:val="34"/>
    <w:pPr>
      <w:ind w:firstLine="420" w:firstLineChars="200"/>
    </w:pPr>
  </w:style>
  <w:style w:type="paragraph" w:customStyle="1" w:styleId="19">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0">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1">
    <w:name w:val="Table Paragraph"/>
    <w:basedOn w:val="1"/>
    <w:qFormat/>
    <w:uiPriority w:val="1"/>
    <w:rPr>
      <w:rFonts w:ascii="宋体" w:hAnsi="宋体" w:eastAsia="宋体" w:cs="宋体"/>
      <w:lang w:val="zh-CN" w:eastAsia="zh-CN" w:bidi="zh-CN"/>
    </w:rPr>
  </w:style>
  <w:style w:type="paragraph" w:customStyle="1" w:styleId="22">
    <w:name w:val="Char"/>
    <w:basedOn w:val="1"/>
    <w:qFormat/>
    <w:uiPriority w:val="0"/>
    <w:pPr>
      <w:tabs>
        <w:tab w:val="left" w:pos="360"/>
      </w:tabs>
    </w:pPr>
    <w:rPr>
      <w:sz w:val="24"/>
    </w:rPr>
  </w:style>
  <w:style w:type="character" w:customStyle="1" w:styleId="23">
    <w:name w:val="font11"/>
    <w:basedOn w:val="16"/>
    <w:qFormat/>
    <w:uiPriority w:val="0"/>
    <w:rPr>
      <w:rFonts w:hint="eastAsia" w:ascii="宋体" w:hAnsi="宋体" w:eastAsia="宋体" w:cs="宋体"/>
      <w:color w:val="000000"/>
      <w:sz w:val="22"/>
      <w:szCs w:val="22"/>
      <w:u w:val="none"/>
    </w:rPr>
  </w:style>
  <w:style w:type="character" w:customStyle="1" w:styleId="24">
    <w:name w:val="font31"/>
    <w:basedOn w:val="1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9283</Words>
  <Characters>10513</Characters>
  <Lines>0</Lines>
  <Paragraphs>0</Paragraphs>
  <TotalTime>81</TotalTime>
  <ScaleCrop>false</ScaleCrop>
  <LinksUpToDate>false</LinksUpToDate>
  <CharactersWithSpaces>11324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2024-09-04T07:32:00Z</dcterms:created>
  <dc:creator>小壮</dc:creator>
  <cp:lastModifiedBy>小壮</cp:lastModifiedBy>
  <cp:lastPrinted>2024-09-10T07:48:00Z</cp:lastPrinted>
  <dcterms:modified xsi:type="dcterms:W3CDTF">2024-10-12T00:01:42Z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D6FD0AE13ED04279AF4A083F99E5385F_11</vt:lpwstr>
  </property>
</Properties>
</file>