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0E4F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《技师教育》印刷采购项目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《技师教育》印刷采购项目，于2024年9月20日下午15时00分，在江苏省盐城技师学院依法公开开标，经评标委员会评审，学校领导批准，现将中标意向单位予以公示。</w:t>
      </w:r>
    </w:p>
    <w:p w14:paraId="5C203A8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中标意向单位:盐城市华光印刷厂</w:t>
      </w:r>
    </w:p>
    <w:p w14:paraId="3B54F52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地址：盐城市区新洋路58号18幢18室一层西侧（7）</w:t>
      </w:r>
    </w:p>
    <w:p w14:paraId="22BC931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综合得分：81.50分</w:t>
      </w:r>
    </w:p>
    <w:p w14:paraId="57F58B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中标金额：11800元/期</w:t>
      </w: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江苏省盐城技师学院招标办</w:t>
      </w:r>
    </w:p>
    <w:p w14:paraId="56FDE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2024年9月23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 w14:paraId="735C3FD4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C54536A"/>
    <w:rsid w:val="29215311"/>
    <w:rsid w:val="297178A3"/>
    <w:rsid w:val="2C687786"/>
    <w:rsid w:val="3A972376"/>
    <w:rsid w:val="402C6F40"/>
    <w:rsid w:val="47893ACF"/>
    <w:rsid w:val="50893782"/>
    <w:rsid w:val="50E41479"/>
    <w:rsid w:val="51064A82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337</Words>
  <Characters>371</Characters>
  <Lines>0</Lines>
  <Paragraphs>0</Paragraphs>
  <TotalTime>3</TotalTime>
  <ScaleCrop>false</ScaleCrop>
  <LinksUpToDate>false</LinksUpToDate>
  <CharactersWithSpaces>371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小壮</cp:lastModifiedBy>
  <cp:lastPrinted>2024-09-23T00:37:53Z</cp:lastPrinted>
  <dcterms:modified xsi:type="dcterms:W3CDTF">2024-09-23T00:38:27Z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F87EEDC52078493F999C1B482B9B5BCF_13</vt:lpwstr>
  </property>
</Properties>
</file>