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将徐州瑞升清科技有限公司纳入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学校招投标黑名单的公告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州瑞升清科技有限公司报名参加了我校第47届世赛增材制造项目中国集训队集中拉练耗材项目、第47届世界技能大赛电气装置项目国家集训队赛前冲刺集训（第二阶段）器材与耗材采购项目、第47届世界技能大赛电气装置项目国际对抗赛耗材项目的投标，以上项目分别于2024年7月9日上午9时00分、9时30分、9时40分开标，徐州瑞升清科技有限公司无故临时放弃投标，并无任何形式告知采购人。根据招标文件及有关规定，将徐州瑞升清科技有限公司纳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学校招投标黑名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单。一年内不得参加我校所有采购活动。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</w:t>
      </w:r>
    </w:p>
    <w:p>
      <w:pPr>
        <w:pStyle w:val="2"/>
        <w:ind w:firstLine="640" w:firstLineChars="20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江苏省盐城技师学院招投标办公室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2024年7月11日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A5E5264"/>
    <w:rsid w:val="0C54536A"/>
    <w:rsid w:val="28FF54D6"/>
    <w:rsid w:val="29215311"/>
    <w:rsid w:val="297178A3"/>
    <w:rsid w:val="2C687786"/>
    <w:rsid w:val="402C6F40"/>
    <w:rsid w:val="47893ACF"/>
    <w:rsid w:val="50893782"/>
    <w:rsid w:val="50E41479"/>
    <w:rsid w:val="5629049F"/>
    <w:rsid w:val="5898091D"/>
    <w:rsid w:val="5A5E5264"/>
    <w:rsid w:val="61BF3175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308</Characters>
  <Lines>0</Lines>
  <Paragraphs>0</Paragraphs>
  <TotalTime>0</TotalTime>
  <ScaleCrop>false</ScaleCrop>
  <LinksUpToDate>false</LinksUpToDate>
  <CharactersWithSpaces>340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2024-07-09T10:10:00Z</dcterms:created>
  <dc:creator>小壮</dc:creator>
  <cp:lastModifiedBy>小壮</cp:lastModifiedBy>
  <dcterms:modified xsi:type="dcterms:W3CDTF">2024-07-11T00:09:21Z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65B9DAC6737B4B949281132C9B21B5C1_13</vt:lpwstr>
  </property>
</Properties>
</file>