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7"/>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ind w:left="0" w:right="0"/>
        <w:jc w:val="center"/>
      </w:pPr>
      <w:r>
        <w:rPr>
          <w:rFonts w:hint="eastAsia" w:ascii="宋体" w:hAnsi="宋体" w:eastAsia="宋体" w:cs="宋体"/>
          <w:b/>
          <w:bCs/>
          <w:color w:val="000000"/>
          <w:sz w:val="44"/>
          <w:szCs w:val="44"/>
          <w:lang w:eastAsia="zh-CN"/>
        </w:rPr>
        <w:t>招生宣传</w:t>
      </w:r>
      <w:r>
        <w:rPr>
          <w:rFonts w:hint="eastAsia" w:ascii="宋体" w:hAnsi="宋体" w:eastAsia="宋体" w:cs="宋体"/>
          <w:b/>
          <w:bCs/>
          <w:color w:val="000000"/>
          <w:sz w:val="44"/>
          <w:szCs w:val="44"/>
        </w:rPr>
        <w:t>文化用品项目</w:t>
      </w:r>
      <w:r>
        <w:rPr>
          <w:rFonts w:ascii="Calibri" w:hAnsi="Calibri" w:cs="Calibri"/>
          <w:b/>
          <w:bCs/>
          <w:color w:val="000000"/>
          <w:sz w:val="44"/>
          <w:szCs w:val="44"/>
        </w:rPr>
        <w:t>询价公告</w:t>
      </w:r>
    </w:p>
    <w:p>
      <w:pPr>
        <w:pStyle w:val="7"/>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ind w:left="0" w:firstLine="560"/>
        <w:jc w:val="both"/>
      </w:pPr>
      <w:r>
        <w:rPr>
          <w:rFonts w:ascii="仿宋_GB2312" w:eastAsia="仿宋_GB2312" w:cs="仿宋_GB2312"/>
          <w:color w:val="000000"/>
          <w:sz w:val="28"/>
          <w:szCs w:val="28"/>
        </w:rPr>
        <w:t>根据《中华人民共和国政府采购法》等法律、法规的规定，现就</w:t>
      </w:r>
      <w:r>
        <w:rPr>
          <w:rFonts w:hint="eastAsia" w:ascii="仿宋_GB2312" w:eastAsia="仿宋_GB2312" w:cs="仿宋_GB2312"/>
          <w:color w:val="000000"/>
          <w:sz w:val="28"/>
          <w:szCs w:val="28"/>
          <w:u w:val="single"/>
          <w:lang w:eastAsia="zh-CN"/>
        </w:rPr>
        <w:t>招生宣传</w:t>
      </w:r>
      <w:r>
        <w:rPr>
          <w:rFonts w:hint="default" w:ascii="仿宋_GB2312" w:eastAsia="仿宋_GB2312" w:cs="仿宋_GB2312"/>
          <w:color w:val="000000"/>
          <w:sz w:val="28"/>
          <w:szCs w:val="28"/>
          <w:u w:val="single"/>
        </w:rPr>
        <w:t>文化用品</w:t>
      </w:r>
      <w:r>
        <w:rPr>
          <w:rFonts w:hint="default" w:ascii="仿宋_GB2312" w:eastAsia="仿宋_GB2312" w:cs="仿宋_GB2312"/>
          <w:color w:val="000000"/>
          <w:sz w:val="28"/>
          <w:szCs w:val="28"/>
        </w:rPr>
        <w:t>项目进行</w:t>
      </w:r>
      <w:r>
        <w:rPr>
          <w:rFonts w:hint="default" w:ascii="仿宋_GB2312" w:eastAsia="仿宋_GB2312" w:cs="仿宋_GB2312"/>
          <w:color w:val="000000"/>
          <w:sz w:val="28"/>
          <w:szCs w:val="28"/>
          <w:u w:val="single"/>
        </w:rPr>
        <w:t>询价</w:t>
      </w:r>
      <w:r>
        <w:rPr>
          <w:rFonts w:hint="default" w:ascii="仿宋_GB2312" w:eastAsia="仿宋_GB2312" w:cs="仿宋_GB2312"/>
          <w:color w:val="000000"/>
          <w:sz w:val="28"/>
          <w:szCs w:val="28"/>
        </w:rPr>
        <w:t>采购。</w:t>
      </w:r>
    </w:p>
    <w:p>
      <w:pPr>
        <w:pStyle w:val="7"/>
        <w:keepNext w:val="0"/>
        <w:keepLines w:val="0"/>
        <w:widowControl w:val="0"/>
        <w:numPr>
          <w:ilvl w:val="0"/>
          <w:numId w:val="0"/>
        </w:numPr>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ind w:left="643" w:leftChars="0" w:right="0" w:rightChars="0"/>
        <w:jc w:val="both"/>
        <w:rPr>
          <w:rFonts w:hint="eastAsia" w:ascii="黑体" w:hAnsi="宋体" w:eastAsia="黑体" w:cs="黑体"/>
          <w:b/>
          <w:bCs/>
          <w:color w:val="000000"/>
          <w:sz w:val="32"/>
          <w:szCs w:val="32"/>
        </w:rPr>
      </w:pPr>
      <w:r>
        <w:rPr>
          <w:rFonts w:hint="eastAsia" w:ascii="黑体" w:hAnsi="宋体" w:eastAsia="黑体" w:cs="黑体"/>
          <w:b/>
          <w:bCs/>
          <w:color w:val="000000"/>
          <w:sz w:val="32"/>
          <w:szCs w:val="32"/>
          <w:lang w:eastAsia="zh-CN"/>
        </w:rPr>
        <w:t>一、项目基本情况</w:t>
      </w:r>
    </w:p>
    <w:p>
      <w:pPr>
        <w:pStyle w:val="7"/>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00" w:lineRule="exact"/>
        <w:ind w:left="0" w:right="0" w:firstLine="560" w:firstLineChars="200"/>
        <w:textAlignment w:val="auto"/>
        <w:rPr>
          <w:rFonts w:hint="default"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1、项目编号：XJ2024042</w:t>
      </w:r>
    </w:p>
    <w:p>
      <w:pPr>
        <w:pStyle w:val="7"/>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00" w:lineRule="exact"/>
        <w:ind w:left="0" w:right="0" w:firstLine="560" w:firstLineChars="200"/>
        <w:textAlignment w:val="auto"/>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2、项目名称：江苏省盐城技师学院招生宣传文化用品</w:t>
      </w:r>
    </w:p>
    <w:p>
      <w:pPr>
        <w:pStyle w:val="7"/>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00" w:lineRule="exact"/>
        <w:ind w:left="0" w:right="0" w:firstLine="560" w:firstLineChars="200"/>
        <w:textAlignment w:val="auto"/>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3、项目预算：200元/套</w:t>
      </w:r>
    </w:p>
    <w:p>
      <w:pPr>
        <w:pStyle w:val="7"/>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00" w:lineRule="exact"/>
        <w:ind w:left="0" w:right="0" w:firstLine="560" w:firstLineChars="200"/>
        <w:textAlignment w:val="auto"/>
        <w:rPr>
          <w:rFonts w:hint="default"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4、项目需求：</w:t>
      </w:r>
    </w:p>
    <w:tbl>
      <w:tblPr>
        <w:tblStyle w:val="10"/>
        <w:tblW w:w="901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94"/>
        <w:gridCol w:w="1470"/>
        <w:gridCol w:w="555"/>
        <w:gridCol w:w="720"/>
        <w:gridCol w:w="4320"/>
        <w:gridCol w:w="13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5" w:hRule="atLeast"/>
        </w:trPr>
        <w:tc>
          <w:tcPr>
            <w:tcW w:w="594" w:type="dxa"/>
            <w:vAlign w:val="center"/>
          </w:tcPr>
          <w:p>
            <w:pPr>
              <w:spacing w:line="400" w:lineRule="exact"/>
              <w:jc w:val="center"/>
              <w:rPr>
                <w:rFonts w:hint="eastAsia" w:ascii="仿宋_GB2312" w:hAnsi="仿宋_GB2312" w:eastAsia="仿宋_GB2312" w:cs="仿宋_GB2312"/>
                <w:b/>
                <w:bCs/>
                <w:kern w:val="2"/>
                <w:sz w:val="24"/>
                <w:szCs w:val="24"/>
                <w:lang w:val="en-US" w:eastAsia="zh-CN" w:bidi="ar-SA"/>
              </w:rPr>
            </w:pPr>
            <w:r>
              <w:rPr>
                <w:rFonts w:hint="eastAsia" w:ascii="仿宋_GB2312" w:hAnsi="仿宋_GB2312" w:eastAsia="仿宋_GB2312" w:cs="仿宋_GB2312"/>
                <w:b/>
                <w:bCs/>
                <w:sz w:val="24"/>
                <w:szCs w:val="24"/>
              </w:rPr>
              <w:t>序号</w:t>
            </w:r>
          </w:p>
        </w:tc>
        <w:tc>
          <w:tcPr>
            <w:tcW w:w="1470" w:type="dxa"/>
            <w:vAlign w:val="center"/>
          </w:tcPr>
          <w:p>
            <w:pPr>
              <w:spacing w:line="400" w:lineRule="exact"/>
              <w:jc w:val="center"/>
              <w:rPr>
                <w:rFonts w:hint="eastAsia" w:ascii="仿宋_GB2312" w:hAnsi="仿宋_GB2312" w:eastAsia="仿宋_GB2312" w:cs="仿宋_GB2312"/>
                <w:b/>
                <w:bCs/>
                <w:kern w:val="2"/>
                <w:sz w:val="24"/>
                <w:szCs w:val="24"/>
                <w:lang w:val="en-US" w:eastAsia="zh-CN" w:bidi="ar-SA"/>
              </w:rPr>
            </w:pPr>
            <w:r>
              <w:rPr>
                <w:rFonts w:hint="eastAsia" w:ascii="仿宋_GB2312" w:hAnsi="仿宋_GB2312" w:eastAsia="仿宋_GB2312" w:cs="仿宋_GB2312"/>
                <w:b/>
                <w:bCs/>
                <w:sz w:val="24"/>
                <w:szCs w:val="24"/>
              </w:rPr>
              <w:t>项目</w:t>
            </w:r>
          </w:p>
        </w:tc>
        <w:tc>
          <w:tcPr>
            <w:tcW w:w="555" w:type="dxa"/>
            <w:vAlign w:val="center"/>
          </w:tcPr>
          <w:p>
            <w:pPr>
              <w:spacing w:line="400" w:lineRule="exact"/>
              <w:jc w:val="center"/>
              <w:rPr>
                <w:rFonts w:hint="eastAsia" w:ascii="仿宋_GB2312" w:hAnsi="仿宋_GB2312" w:eastAsia="仿宋_GB2312" w:cs="仿宋_GB2312"/>
                <w:b/>
                <w:bCs/>
                <w:kern w:val="2"/>
                <w:sz w:val="24"/>
                <w:szCs w:val="24"/>
                <w:lang w:val="en-US" w:eastAsia="zh-CN" w:bidi="ar-SA"/>
              </w:rPr>
            </w:pPr>
            <w:r>
              <w:rPr>
                <w:rFonts w:hint="eastAsia" w:ascii="仿宋_GB2312" w:hAnsi="仿宋_GB2312" w:eastAsia="仿宋_GB2312" w:cs="仿宋_GB2312"/>
                <w:b/>
                <w:bCs/>
                <w:sz w:val="24"/>
                <w:szCs w:val="24"/>
              </w:rPr>
              <w:t>单位</w:t>
            </w:r>
          </w:p>
        </w:tc>
        <w:tc>
          <w:tcPr>
            <w:tcW w:w="720" w:type="dxa"/>
            <w:vAlign w:val="center"/>
          </w:tcPr>
          <w:p>
            <w:pPr>
              <w:spacing w:line="400" w:lineRule="exact"/>
              <w:jc w:val="center"/>
              <w:rPr>
                <w:rFonts w:hint="eastAsia" w:ascii="仿宋_GB2312" w:hAnsi="仿宋_GB2312" w:eastAsia="仿宋_GB2312" w:cs="仿宋_GB2312"/>
                <w:b/>
                <w:bCs/>
                <w:kern w:val="2"/>
                <w:sz w:val="24"/>
                <w:szCs w:val="24"/>
                <w:lang w:val="en-US" w:eastAsia="zh-CN" w:bidi="ar-SA"/>
              </w:rPr>
            </w:pPr>
            <w:r>
              <w:rPr>
                <w:rFonts w:hint="eastAsia" w:ascii="仿宋_GB2312" w:hAnsi="仿宋_GB2312" w:eastAsia="仿宋_GB2312" w:cs="仿宋_GB2312"/>
                <w:b/>
                <w:bCs/>
                <w:sz w:val="24"/>
                <w:szCs w:val="24"/>
              </w:rPr>
              <w:t>数量</w:t>
            </w:r>
          </w:p>
        </w:tc>
        <w:tc>
          <w:tcPr>
            <w:tcW w:w="4320" w:type="dxa"/>
            <w:vAlign w:val="center"/>
          </w:tcPr>
          <w:p>
            <w:pPr>
              <w:spacing w:line="400" w:lineRule="exact"/>
              <w:jc w:val="center"/>
              <w:rPr>
                <w:rFonts w:hint="eastAsia" w:ascii="仿宋_GB2312" w:hAnsi="仿宋_GB2312" w:eastAsia="仿宋_GB2312" w:cs="仿宋_GB2312"/>
                <w:b/>
                <w:bCs/>
                <w:kern w:val="2"/>
                <w:sz w:val="24"/>
                <w:szCs w:val="24"/>
                <w:lang w:val="en-US" w:eastAsia="zh-CN" w:bidi="ar-SA"/>
              </w:rPr>
            </w:pPr>
            <w:r>
              <w:rPr>
                <w:rFonts w:hint="eastAsia" w:ascii="仿宋_GB2312" w:hAnsi="仿宋_GB2312" w:eastAsia="仿宋_GB2312" w:cs="仿宋_GB2312"/>
                <w:b/>
                <w:bCs/>
                <w:sz w:val="24"/>
                <w:szCs w:val="24"/>
              </w:rPr>
              <w:t>规格参数</w:t>
            </w:r>
          </w:p>
        </w:tc>
        <w:tc>
          <w:tcPr>
            <w:tcW w:w="1357" w:type="dxa"/>
            <w:vAlign w:val="center"/>
          </w:tcPr>
          <w:p>
            <w:pPr>
              <w:spacing w:line="400" w:lineRule="exact"/>
              <w:jc w:val="center"/>
              <w:rPr>
                <w:rFonts w:hint="eastAsia" w:ascii="仿宋_GB2312" w:hAnsi="仿宋_GB2312" w:eastAsia="仿宋_GB2312" w:cs="仿宋_GB2312"/>
                <w:b/>
                <w:bCs/>
                <w:kern w:val="2"/>
                <w:sz w:val="24"/>
                <w:szCs w:val="24"/>
                <w:lang w:val="en-US" w:eastAsia="zh-CN" w:bidi="ar-SA"/>
              </w:rPr>
            </w:pPr>
            <w:r>
              <w:rPr>
                <w:rFonts w:hint="eastAsia" w:ascii="仿宋_GB2312" w:hAnsi="仿宋_GB2312" w:eastAsia="仿宋_GB2312" w:cs="仿宋_GB2312"/>
                <w:b/>
                <w:bCs/>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3" w:hRule="atLeast"/>
        </w:trPr>
        <w:tc>
          <w:tcPr>
            <w:tcW w:w="594" w:type="dxa"/>
            <w:vAlign w:val="center"/>
          </w:tcPr>
          <w:p>
            <w:pPr>
              <w:spacing w:line="400" w:lineRule="exact"/>
              <w:jc w:val="center"/>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sz w:val="24"/>
                <w:szCs w:val="24"/>
              </w:rPr>
              <w:t>1</w:t>
            </w:r>
          </w:p>
        </w:tc>
        <w:tc>
          <w:tcPr>
            <w:tcW w:w="1470" w:type="dxa"/>
            <w:vAlign w:val="center"/>
          </w:tcPr>
          <w:p>
            <w:pPr>
              <w:pStyle w:val="4"/>
              <w:spacing w:line="360" w:lineRule="auto"/>
              <w:ind w:firstLine="0" w:firstLineChars="0"/>
              <w:jc w:val="center"/>
              <w:rPr>
                <w:rFonts w:hint="eastAsia" w:ascii="仿宋_GB2312" w:hAnsi="仿宋_GB2312" w:eastAsia="仿宋_GB2312" w:cs="仿宋_GB2312"/>
                <w:color w:val="000000"/>
                <w:kern w:val="2"/>
                <w:sz w:val="21"/>
                <w:szCs w:val="24"/>
                <w:lang w:val="en-US" w:eastAsia="zh-Hans" w:bidi="ar-SA"/>
              </w:rPr>
            </w:pPr>
            <w:r>
              <w:rPr>
                <w:rFonts w:hint="eastAsia" w:ascii="仿宋_GB2312" w:hAnsi="仿宋_GB2312" w:eastAsia="仿宋_GB2312" w:cs="仿宋_GB2312"/>
                <w:color w:val="000000"/>
                <w:szCs w:val="24"/>
                <w:lang w:val="en-US" w:eastAsia="zh-Hans"/>
              </w:rPr>
              <w:t>指纹锁无线充电笔记本套盒</w:t>
            </w:r>
          </w:p>
        </w:tc>
        <w:tc>
          <w:tcPr>
            <w:tcW w:w="555" w:type="dxa"/>
            <w:vAlign w:val="center"/>
          </w:tcPr>
          <w:p>
            <w:pPr>
              <w:pStyle w:val="4"/>
              <w:spacing w:line="360" w:lineRule="auto"/>
              <w:ind w:firstLine="0" w:firstLineChars="0"/>
              <w:jc w:val="center"/>
              <w:rPr>
                <w:rFonts w:hint="eastAsia" w:ascii="仿宋_GB2312" w:hAnsi="仿宋_GB2312" w:eastAsia="仿宋_GB2312" w:cs="仿宋_GB2312"/>
                <w:color w:val="000000"/>
                <w:kern w:val="2"/>
                <w:sz w:val="21"/>
                <w:szCs w:val="24"/>
                <w:lang w:val="en-US" w:eastAsia="zh-Hans" w:bidi="ar-SA"/>
              </w:rPr>
            </w:pPr>
            <w:r>
              <w:rPr>
                <w:rFonts w:hint="eastAsia" w:ascii="仿宋_GB2312" w:hAnsi="仿宋_GB2312" w:eastAsia="仿宋_GB2312" w:cs="仿宋_GB2312"/>
                <w:color w:val="000000"/>
                <w:szCs w:val="24"/>
                <w:lang w:val="en-US" w:eastAsia="zh-Hans"/>
              </w:rPr>
              <w:t>套</w:t>
            </w:r>
          </w:p>
        </w:tc>
        <w:tc>
          <w:tcPr>
            <w:tcW w:w="720" w:type="dxa"/>
            <w:vAlign w:val="center"/>
          </w:tcPr>
          <w:p>
            <w:pPr>
              <w:pStyle w:val="4"/>
              <w:spacing w:line="360" w:lineRule="auto"/>
              <w:ind w:firstLine="0" w:firstLineChars="0"/>
              <w:jc w:val="center"/>
              <w:rPr>
                <w:rFonts w:hint="eastAsia" w:ascii="仿宋_GB2312" w:hAnsi="仿宋_GB2312" w:eastAsia="仿宋_GB2312" w:cs="仿宋_GB2312"/>
                <w:color w:val="000000"/>
                <w:kern w:val="2"/>
                <w:sz w:val="21"/>
                <w:szCs w:val="24"/>
                <w:lang w:val="en-US" w:eastAsia="zh-Hans" w:bidi="ar-SA"/>
              </w:rPr>
            </w:pPr>
            <w:r>
              <w:rPr>
                <w:rFonts w:hint="eastAsia" w:ascii="仿宋_GB2312" w:hAnsi="仿宋_GB2312" w:eastAsia="仿宋_GB2312" w:cs="仿宋_GB2312"/>
                <w:color w:val="000000"/>
                <w:szCs w:val="24"/>
                <w:lang w:val="en-US" w:eastAsia="zh-CN"/>
              </w:rPr>
              <w:t>1500</w:t>
            </w:r>
          </w:p>
        </w:tc>
        <w:tc>
          <w:tcPr>
            <w:tcW w:w="4320"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left"/>
              <w:textAlignment w:val="auto"/>
              <w:rPr>
                <w:rFonts w:hint="eastAsia" w:ascii="仿宋_GB2312" w:hAnsi="仿宋_GB2312" w:eastAsia="仿宋_GB2312" w:cs="仿宋_GB2312"/>
                <w:sz w:val="24"/>
                <w:szCs w:val="24"/>
                <w:lang w:val="en-US" w:eastAsia="zh-Hans"/>
              </w:rPr>
            </w:pPr>
            <w:r>
              <w:rPr>
                <w:rFonts w:hint="eastAsia" w:ascii="仿宋_GB2312" w:hAnsi="仿宋_GB2312" w:eastAsia="仿宋_GB2312" w:cs="仿宋_GB2312"/>
                <w:sz w:val="24"/>
                <w:szCs w:val="24"/>
                <w:lang w:val="en-US" w:eastAsia="zh-Hans"/>
              </w:rPr>
              <w:t>功能：指纹密码锁、便携无线</w:t>
            </w:r>
            <w:r>
              <w:rPr>
                <w:rFonts w:hint="default" w:ascii="仿宋_GB2312" w:hAnsi="仿宋_GB2312" w:eastAsia="仿宋_GB2312" w:cs="仿宋_GB2312"/>
                <w:sz w:val="24"/>
                <w:szCs w:val="24"/>
                <w:lang w:eastAsia="zh-Hans"/>
              </w:rPr>
              <w:t>/</w:t>
            </w:r>
            <w:r>
              <w:rPr>
                <w:rFonts w:hint="eastAsia" w:ascii="仿宋_GB2312" w:hAnsi="仿宋_GB2312" w:eastAsia="仿宋_GB2312" w:cs="仿宋_GB2312"/>
                <w:sz w:val="24"/>
                <w:szCs w:val="24"/>
                <w:lang w:val="en-US" w:eastAsia="zh-Hans"/>
              </w:rPr>
              <w:t>一线三接口充电、多功能收纳设计、</w:t>
            </w:r>
            <w:r>
              <w:rPr>
                <w:rFonts w:hint="default" w:ascii="仿宋_GB2312" w:hAnsi="仿宋_GB2312" w:eastAsia="仿宋_GB2312" w:cs="仿宋_GB2312"/>
                <w:sz w:val="24"/>
                <w:szCs w:val="24"/>
                <w:lang w:eastAsia="zh-Hans"/>
              </w:rPr>
              <w:t>32G</w:t>
            </w:r>
            <w:r>
              <w:rPr>
                <w:rFonts w:hint="eastAsia" w:ascii="仿宋_GB2312" w:hAnsi="仿宋_GB2312" w:eastAsia="仿宋_GB2312" w:cs="仿宋_GB2312"/>
                <w:sz w:val="24"/>
                <w:szCs w:val="24"/>
                <w:lang w:val="en-US" w:eastAsia="zh-Hans"/>
              </w:rPr>
              <w:t>优盘、金属同色系签字笔</w:t>
            </w:r>
          </w:p>
          <w:p>
            <w:pPr>
              <w:keepNext w:val="0"/>
              <w:keepLines w:val="0"/>
              <w:pageBreakBefore w:val="0"/>
              <w:widowControl w:val="0"/>
              <w:kinsoku/>
              <w:wordWrap/>
              <w:overflowPunct/>
              <w:topLinePunct w:val="0"/>
              <w:autoSpaceDE/>
              <w:autoSpaceDN/>
              <w:bidi w:val="0"/>
              <w:adjustRightInd/>
              <w:snapToGrid/>
              <w:spacing w:line="320" w:lineRule="exact"/>
              <w:jc w:val="left"/>
              <w:textAlignment w:val="auto"/>
              <w:rPr>
                <w:rFonts w:hint="default" w:ascii="仿宋_GB2312" w:hAnsi="仿宋_GB2312" w:eastAsia="仿宋_GB2312" w:cs="仿宋_GB2312"/>
                <w:sz w:val="24"/>
                <w:szCs w:val="24"/>
                <w:lang w:val="en-US" w:eastAsia="zh-Hans"/>
              </w:rPr>
            </w:pPr>
            <w:r>
              <w:rPr>
                <w:rFonts w:hint="eastAsia" w:ascii="仿宋_GB2312" w:hAnsi="仿宋_GB2312" w:eastAsia="仿宋_GB2312" w:cs="仿宋_GB2312"/>
                <w:sz w:val="24"/>
                <w:szCs w:val="24"/>
                <w:lang w:val="en-US" w:eastAsia="zh-Hans"/>
              </w:rPr>
              <w:t>外观：同色系签字笔、</w:t>
            </w:r>
            <w:r>
              <w:rPr>
                <w:rFonts w:hint="default" w:ascii="仿宋_GB2312" w:hAnsi="仿宋_GB2312" w:eastAsia="仿宋_GB2312" w:cs="仿宋_GB2312"/>
                <w:sz w:val="24"/>
                <w:szCs w:val="24"/>
                <w:lang w:eastAsia="zh-Hans"/>
              </w:rPr>
              <w:t>PU</w:t>
            </w:r>
            <w:r>
              <w:rPr>
                <w:rFonts w:hint="eastAsia" w:ascii="仿宋_GB2312" w:hAnsi="仿宋_GB2312" w:eastAsia="仿宋_GB2312" w:cs="仿宋_GB2312"/>
                <w:sz w:val="24"/>
                <w:szCs w:val="24"/>
                <w:lang w:val="en-US" w:eastAsia="zh-Hans"/>
              </w:rPr>
              <w:t>皮面笔记本、笔</w:t>
            </w:r>
            <w:r>
              <w:rPr>
                <w:rFonts w:hint="default" w:ascii="仿宋_GB2312" w:hAnsi="仿宋_GB2312" w:eastAsia="仿宋_GB2312" w:cs="仿宋_GB2312"/>
                <w:sz w:val="24"/>
                <w:szCs w:val="24"/>
                <w:lang w:eastAsia="zh-Hans"/>
              </w:rPr>
              <w:t>+</w:t>
            </w:r>
            <w:r>
              <w:rPr>
                <w:rFonts w:hint="eastAsia" w:ascii="仿宋_GB2312" w:hAnsi="仿宋_GB2312" w:eastAsia="仿宋_GB2312" w:cs="仿宋_GB2312"/>
                <w:sz w:val="24"/>
                <w:szCs w:val="24"/>
                <w:lang w:val="en-US" w:eastAsia="zh-Hans"/>
              </w:rPr>
              <w:t>本</w:t>
            </w:r>
            <w:r>
              <w:rPr>
                <w:rFonts w:hint="default" w:ascii="仿宋_GB2312" w:hAnsi="仿宋_GB2312" w:eastAsia="仿宋_GB2312" w:cs="仿宋_GB2312"/>
                <w:sz w:val="24"/>
                <w:szCs w:val="24"/>
                <w:lang w:eastAsia="zh-Hans"/>
              </w:rPr>
              <w:t>+</w:t>
            </w:r>
            <w:r>
              <w:rPr>
                <w:rFonts w:hint="eastAsia" w:ascii="仿宋_GB2312" w:hAnsi="仿宋_GB2312" w:eastAsia="仿宋_GB2312" w:cs="仿宋_GB2312"/>
                <w:sz w:val="24"/>
                <w:szCs w:val="24"/>
                <w:lang w:val="en-US" w:eastAsia="zh-Hans"/>
              </w:rPr>
              <w:t>高档礼盒同色系设计与包装</w:t>
            </w:r>
          </w:p>
          <w:p>
            <w:pPr>
              <w:keepNext w:val="0"/>
              <w:keepLines w:val="0"/>
              <w:pageBreakBefore w:val="0"/>
              <w:widowControl w:val="0"/>
              <w:kinsoku/>
              <w:wordWrap/>
              <w:overflowPunct/>
              <w:topLinePunct w:val="0"/>
              <w:autoSpaceDE/>
              <w:autoSpaceDN/>
              <w:bidi w:val="0"/>
              <w:adjustRightInd/>
              <w:snapToGrid/>
              <w:spacing w:line="320" w:lineRule="exact"/>
              <w:jc w:val="left"/>
              <w:textAlignment w:val="auto"/>
              <w:rPr>
                <w:rFonts w:hint="eastAsia" w:ascii="仿宋_GB2312" w:hAnsi="仿宋_GB2312" w:eastAsia="仿宋_GB2312" w:cs="仿宋_GB2312"/>
                <w:sz w:val="24"/>
                <w:szCs w:val="24"/>
                <w:lang w:val="en-US" w:eastAsia="zh-Hans"/>
              </w:rPr>
            </w:pPr>
            <w:r>
              <w:rPr>
                <w:rFonts w:hint="eastAsia" w:ascii="仿宋_GB2312" w:hAnsi="仿宋_GB2312" w:eastAsia="仿宋_GB2312" w:cs="仿宋_GB2312"/>
                <w:sz w:val="24"/>
                <w:szCs w:val="24"/>
                <w:lang w:val="en-US" w:eastAsia="zh-Hans"/>
              </w:rPr>
              <w:t>内页定制要求：彩色内页专版定制</w:t>
            </w:r>
          </w:p>
          <w:p>
            <w:pPr>
              <w:keepNext w:val="0"/>
              <w:keepLines w:val="0"/>
              <w:pageBreakBefore w:val="0"/>
              <w:widowControl w:val="0"/>
              <w:kinsoku/>
              <w:wordWrap/>
              <w:overflowPunct/>
              <w:topLinePunct w:val="0"/>
              <w:autoSpaceDE/>
              <w:autoSpaceDN/>
              <w:bidi w:val="0"/>
              <w:adjustRightInd/>
              <w:snapToGrid/>
              <w:spacing w:line="320" w:lineRule="exact"/>
              <w:jc w:val="left"/>
              <w:textAlignment w:val="auto"/>
              <w:rPr>
                <w:rFonts w:hint="eastAsia" w:ascii="仿宋_GB2312" w:hAnsi="仿宋_GB2312" w:eastAsia="仿宋_GB2312" w:cs="仿宋_GB2312"/>
                <w:sz w:val="24"/>
                <w:szCs w:val="24"/>
                <w:lang w:val="en-US" w:eastAsia="zh-Hans"/>
              </w:rPr>
            </w:pPr>
            <w:r>
              <w:rPr>
                <w:rFonts w:hint="eastAsia" w:ascii="仿宋_GB2312" w:hAnsi="仿宋_GB2312" w:eastAsia="仿宋_GB2312" w:cs="仿宋_GB2312"/>
                <w:sz w:val="24"/>
                <w:szCs w:val="24"/>
                <w:lang w:val="en-US" w:eastAsia="zh-Hans"/>
              </w:rPr>
              <w:t>安全保证：安全聚合电芯（聚合物理电池，可上飞机）</w:t>
            </w:r>
          </w:p>
          <w:p>
            <w:pPr>
              <w:keepNext w:val="0"/>
              <w:keepLines w:val="0"/>
              <w:pageBreakBefore w:val="0"/>
              <w:widowControl w:val="0"/>
              <w:kinsoku/>
              <w:wordWrap/>
              <w:overflowPunct/>
              <w:topLinePunct w:val="0"/>
              <w:autoSpaceDE/>
              <w:autoSpaceDN/>
              <w:bidi w:val="0"/>
              <w:adjustRightInd/>
              <w:snapToGrid/>
              <w:spacing w:line="320" w:lineRule="exact"/>
              <w:jc w:val="left"/>
              <w:textAlignment w:val="auto"/>
              <w:rPr>
                <w:rFonts w:hint="eastAsia" w:ascii="仿宋_GB2312" w:hAnsi="仿宋_GB2312" w:eastAsia="仿宋_GB2312" w:cs="仿宋_GB2312"/>
                <w:sz w:val="24"/>
                <w:szCs w:val="24"/>
                <w:lang w:val="en-US" w:eastAsia="zh-Hans"/>
              </w:rPr>
            </w:pPr>
            <w:r>
              <w:rPr>
                <w:rFonts w:hint="eastAsia" w:ascii="仿宋_GB2312" w:hAnsi="仿宋_GB2312" w:eastAsia="仿宋_GB2312" w:cs="仿宋_GB2312"/>
                <w:sz w:val="24"/>
                <w:szCs w:val="24"/>
                <w:lang w:val="en-US" w:eastAsia="zh-Hans"/>
              </w:rPr>
              <w:t>参数要求：</w:t>
            </w:r>
          </w:p>
          <w:p>
            <w:pPr>
              <w:keepNext w:val="0"/>
              <w:keepLines w:val="0"/>
              <w:pageBreakBefore w:val="0"/>
              <w:widowControl w:val="0"/>
              <w:kinsoku/>
              <w:wordWrap/>
              <w:overflowPunct/>
              <w:topLinePunct w:val="0"/>
              <w:autoSpaceDE/>
              <w:autoSpaceDN/>
              <w:bidi w:val="0"/>
              <w:adjustRightInd/>
              <w:snapToGrid/>
              <w:spacing w:line="320" w:lineRule="exact"/>
              <w:jc w:val="left"/>
              <w:textAlignment w:val="auto"/>
              <w:rPr>
                <w:rFonts w:hint="eastAsia" w:ascii="仿宋_GB2312" w:hAnsi="仿宋_GB2312" w:eastAsia="仿宋_GB2312" w:cs="仿宋_GB2312"/>
                <w:sz w:val="24"/>
                <w:szCs w:val="24"/>
                <w:lang w:val="en-US" w:eastAsia="zh-Hans"/>
              </w:rPr>
            </w:pPr>
            <w:r>
              <w:rPr>
                <w:rFonts w:hint="eastAsia" w:ascii="仿宋_GB2312" w:hAnsi="仿宋_GB2312" w:eastAsia="仿宋_GB2312" w:cs="仿宋_GB2312"/>
                <w:sz w:val="24"/>
                <w:szCs w:val="24"/>
                <w:lang w:val="en-US" w:eastAsia="zh-Hans"/>
              </w:rPr>
              <w:t>指纹锁：一体化</w:t>
            </w:r>
            <w:r>
              <w:rPr>
                <w:rFonts w:hint="default" w:ascii="仿宋_GB2312" w:hAnsi="仿宋_GB2312" w:eastAsia="仿宋_GB2312" w:cs="仿宋_GB2312"/>
                <w:sz w:val="24"/>
                <w:szCs w:val="24"/>
                <w:lang w:eastAsia="zh-Hans"/>
              </w:rPr>
              <w:t>3D</w:t>
            </w:r>
            <w:r>
              <w:rPr>
                <w:rFonts w:hint="eastAsia" w:ascii="仿宋_GB2312" w:hAnsi="仿宋_GB2312" w:eastAsia="仿宋_GB2312" w:cs="仿宋_GB2312"/>
                <w:sz w:val="24"/>
                <w:szCs w:val="24"/>
                <w:lang w:val="en-US" w:eastAsia="zh-Hans"/>
              </w:rPr>
              <w:t>指纹模块，</w:t>
            </w:r>
            <w:r>
              <w:rPr>
                <w:rFonts w:hint="default" w:ascii="仿宋_GB2312" w:hAnsi="仿宋_GB2312" w:eastAsia="仿宋_GB2312" w:cs="仿宋_GB2312"/>
                <w:sz w:val="24"/>
                <w:szCs w:val="24"/>
                <w:lang w:eastAsia="zh-Hans"/>
              </w:rPr>
              <w:t>0.5</w:t>
            </w:r>
            <w:r>
              <w:rPr>
                <w:rFonts w:hint="eastAsia" w:ascii="仿宋_GB2312" w:hAnsi="仿宋_GB2312" w:eastAsia="仿宋_GB2312" w:cs="仿宋_GB2312"/>
                <w:sz w:val="24"/>
                <w:szCs w:val="24"/>
                <w:lang w:val="en-US" w:eastAsia="zh-Hans"/>
              </w:rPr>
              <w:t>s开锁，</w:t>
            </w:r>
            <w:r>
              <w:rPr>
                <w:rFonts w:hint="default" w:ascii="仿宋_GB2312" w:hAnsi="仿宋_GB2312" w:eastAsia="仿宋_GB2312" w:cs="仿宋_GB2312"/>
                <w:sz w:val="24"/>
                <w:szCs w:val="24"/>
                <w:lang w:eastAsia="zh-Hans"/>
              </w:rPr>
              <w:t>360</w:t>
            </w:r>
            <w:r>
              <w:rPr>
                <w:rFonts w:hint="eastAsia" w:ascii="仿宋_GB2312" w:hAnsi="仿宋_GB2312" w:eastAsia="仿宋_GB2312" w:cs="仿宋_GB2312"/>
                <w:sz w:val="24"/>
                <w:szCs w:val="24"/>
                <w:lang w:val="en-US" w:eastAsia="zh-Hans"/>
              </w:rPr>
              <w:t>°全方位按压，可累计录入不低于</w:t>
            </w:r>
            <w:r>
              <w:rPr>
                <w:rFonts w:hint="default" w:ascii="仿宋_GB2312" w:hAnsi="仿宋_GB2312" w:eastAsia="仿宋_GB2312" w:cs="仿宋_GB2312"/>
                <w:sz w:val="24"/>
                <w:szCs w:val="24"/>
                <w:lang w:eastAsia="zh-Hans"/>
              </w:rPr>
              <w:t>40</w:t>
            </w:r>
            <w:r>
              <w:rPr>
                <w:rFonts w:hint="eastAsia" w:ascii="仿宋_GB2312" w:hAnsi="仿宋_GB2312" w:eastAsia="仿宋_GB2312" w:cs="仿宋_GB2312"/>
                <w:sz w:val="24"/>
                <w:szCs w:val="24"/>
                <w:lang w:val="en-US" w:eastAsia="zh-Hans"/>
              </w:rPr>
              <w:t>枚指纹</w:t>
            </w:r>
          </w:p>
          <w:p>
            <w:pPr>
              <w:keepNext w:val="0"/>
              <w:keepLines w:val="0"/>
              <w:pageBreakBefore w:val="0"/>
              <w:widowControl w:val="0"/>
              <w:kinsoku/>
              <w:wordWrap/>
              <w:overflowPunct/>
              <w:topLinePunct w:val="0"/>
              <w:autoSpaceDE/>
              <w:autoSpaceDN/>
              <w:bidi w:val="0"/>
              <w:adjustRightInd/>
              <w:snapToGrid/>
              <w:spacing w:line="320" w:lineRule="exact"/>
              <w:jc w:val="left"/>
              <w:textAlignment w:val="auto"/>
              <w:rPr>
                <w:rFonts w:hint="default" w:ascii="仿宋_GB2312" w:hAnsi="仿宋_GB2312" w:eastAsia="仿宋_GB2312" w:cs="仿宋_GB2312"/>
                <w:sz w:val="24"/>
                <w:szCs w:val="24"/>
                <w:lang w:eastAsia="zh-Hans"/>
              </w:rPr>
            </w:pPr>
            <w:r>
              <w:rPr>
                <w:rFonts w:hint="eastAsia" w:ascii="仿宋_GB2312" w:hAnsi="仿宋_GB2312" w:eastAsia="仿宋_GB2312" w:cs="仿宋_GB2312"/>
                <w:sz w:val="24"/>
                <w:szCs w:val="24"/>
                <w:lang w:val="en-US" w:eastAsia="zh-Hans"/>
              </w:rPr>
              <w:t>内页材质：活页夹，不低于</w:t>
            </w:r>
            <w:r>
              <w:rPr>
                <w:rFonts w:hint="default" w:ascii="仿宋_GB2312" w:hAnsi="仿宋_GB2312" w:eastAsia="仿宋_GB2312" w:cs="仿宋_GB2312"/>
                <w:sz w:val="24"/>
                <w:szCs w:val="24"/>
                <w:lang w:eastAsia="zh-Hans"/>
              </w:rPr>
              <w:t>80G</w:t>
            </w:r>
            <w:r>
              <w:rPr>
                <w:rFonts w:hint="eastAsia" w:ascii="仿宋_GB2312" w:hAnsi="仿宋_GB2312" w:eastAsia="仿宋_GB2312" w:cs="仿宋_GB2312"/>
                <w:sz w:val="24"/>
                <w:szCs w:val="24"/>
                <w:lang w:val="en-US" w:eastAsia="zh-Hans"/>
              </w:rPr>
              <w:t>道林纸</w:t>
            </w:r>
          </w:p>
          <w:p>
            <w:pPr>
              <w:keepNext w:val="0"/>
              <w:keepLines w:val="0"/>
              <w:pageBreakBefore w:val="0"/>
              <w:widowControl w:val="0"/>
              <w:kinsoku/>
              <w:wordWrap/>
              <w:overflowPunct/>
              <w:topLinePunct w:val="0"/>
              <w:autoSpaceDE/>
              <w:autoSpaceDN/>
              <w:bidi w:val="0"/>
              <w:adjustRightInd/>
              <w:snapToGrid/>
              <w:spacing w:line="320" w:lineRule="exact"/>
              <w:jc w:val="left"/>
              <w:textAlignment w:val="auto"/>
              <w:rPr>
                <w:rFonts w:hint="eastAsia" w:ascii="仿宋_GB2312" w:hAnsi="仿宋_GB2312" w:eastAsia="仿宋_GB2312" w:cs="仿宋_GB2312"/>
                <w:sz w:val="24"/>
                <w:szCs w:val="24"/>
                <w:lang w:val="en-US" w:eastAsia="zh-Hans"/>
              </w:rPr>
            </w:pPr>
            <w:r>
              <w:rPr>
                <w:rFonts w:hint="eastAsia" w:ascii="仿宋_GB2312" w:hAnsi="仿宋_GB2312" w:eastAsia="仿宋_GB2312" w:cs="仿宋_GB2312"/>
                <w:sz w:val="24"/>
                <w:szCs w:val="24"/>
                <w:lang w:val="en-US" w:eastAsia="zh-Hans"/>
              </w:rPr>
              <w:t>封面尺寸：</w:t>
            </w:r>
            <w:r>
              <w:rPr>
                <w:rFonts w:hint="default" w:ascii="仿宋_GB2312" w:hAnsi="仿宋_GB2312" w:eastAsia="仿宋_GB2312" w:cs="仿宋_GB2312"/>
                <w:sz w:val="24"/>
                <w:szCs w:val="24"/>
                <w:lang w:eastAsia="zh-Hans"/>
              </w:rPr>
              <w:t>23</w:t>
            </w:r>
            <w:r>
              <w:rPr>
                <w:rFonts w:hint="eastAsia" w:ascii="仿宋_GB2312" w:hAnsi="仿宋_GB2312" w:eastAsia="仿宋_GB2312" w:cs="仿宋_GB2312"/>
                <w:sz w:val="24"/>
                <w:szCs w:val="24"/>
                <w:lang w:val="en-US" w:eastAsia="zh-Hans"/>
              </w:rPr>
              <w:t>尺寸：</w:t>
            </w:r>
            <w:r>
              <w:rPr>
                <w:rFonts w:hint="default" w:ascii="仿宋_GB2312" w:hAnsi="仿宋_GB2312" w:eastAsia="仿宋_GB2312" w:cs="仿宋_GB2312"/>
                <w:sz w:val="24"/>
                <w:szCs w:val="24"/>
                <w:lang w:eastAsia="zh-Hans"/>
              </w:rPr>
              <w:t>23.5*18.3</w:t>
            </w:r>
            <w:r>
              <w:rPr>
                <w:rFonts w:hint="eastAsia" w:ascii="仿宋_GB2312" w:hAnsi="仿宋_GB2312" w:eastAsia="仿宋_GB2312" w:cs="仿宋_GB2312"/>
                <w:sz w:val="24"/>
                <w:szCs w:val="24"/>
                <w:lang w:val="en-US" w:eastAsia="zh-Hans"/>
              </w:rPr>
              <w:t>cm</w:t>
            </w:r>
          </w:p>
          <w:p>
            <w:pPr>
              <w:keepNext w:val="0"/>
              <w:keepLines w:val="0"/>
              <w:pageBreakBefore w:val="0"/>
              <w:widowControl w:val="0"/>
              <w:kinsoku/>
              <w:wordWrap/>
              <w:overflowPunct/>
              <w:topLinePunct w:val="0"/>
              <w:autoSpaceDE/>
              <w:autoSpaceDN/>
              <w:bidi w:val="0"/>
              <w:adjustRightInd/>
              <w:snapToGrid/>
              <w:spacing w:line="320" w:lineRule="exact"/>
              <w:jc w:val="left"/>
              <w:textAlignment w:val="auto"/>
              <w:rPr>
                <w:rFonts w:hint="default" w:ascii="仿宋_GB2312" w:hAnsi="仿宋_GB2312" w:eastAsia="仿宋_GB2312" w:cs="仿宋_GB2312"/>
                <w:sz w:val="24"/>
                <w:szCs w:val="24"/>
                <w:lang w:eastAsia="zh-Hans"/>
              </w:rPr>
            </w:pPr>
            <w:r>
              <w:rPr>
                <w:rFonts w:hint="eastAsia" w:ascii="仿宋_GB2312" w:hAnsi="仿宋_GB2312" w:eastAsia="仿宋_GB2312" w:cs="仿宋_GB2312"/>
                <w:sz w:val="24"/>
                <w:szCs w:val="24"/>
                <w:lang w:val="en-US" w:eastAsia="zh-Hans"/>
              </w:rPr>
              <w:t>无线充有线双充，电池容量不小于</w:t>
            </w:r>
            <w:r>
              <w:rPr>
                <w:rFonts w:hint="default" w:ascii="仿宋_GB2312" w:hAnsi="仿宋_GB2312" w:eastAsia="仿宋_GB2312" w:cs="仿宋_GB2312"/>
                <w:sz w:val="24"/>
                <w:szCs w:val="24"/>
                <w:lang w:eastAsia="zh-Hans"/>
              </w:rPr>
              <w:t>8000MAH</w:t>
            </w:r>
          </w:p>
          <w:p>
            <w:pPr>
              <w:keepNext w:val="0"/>
              <w:keepLines w:val="0"/>
              <w:pageBreakBefore w:val="0"/>
              <w:widowControl w:val="0"/>
              <w:kinsoku/>
              <w:wordWrap/>
              <w:overflowPunct/>
              <w:topLinePunct w:val="0"/>
              <w:autoSpaceDE/>
              <w:autoSpaceDN/>
              <w:bidi w:val="0"/>
              <w:adjustRightInd/>
              <w:snapToGrid/>
              <w:spacing w:line="320" w:lineRule="exact"/>
              <w:jc w:val="left"/>
              <w:textAlignment w:val="auto"/>
              <w:rPr>
                <w:rFonts w:hint="default" w:ascii="仿宋_GB2312" w:hAnsi="仿宋_GB2312" w:eastAsia="仿宋_GB2312" w:cs="仿宋_GB2312"/>
                <w:sz w:val="24"/>
                <w:szCs w:val="24"/>
                <w:lang w:eastAsia="zh-Hans"/>
              </w:rPr>
            </w:pPr>
            <w:r>
              <w:rPr>
                <w:rFonts w:hint="eastAsia" w:ascii="仿宋_GB2312" w:hAnsi="仿宋_GB2312" w:eastAsia="仿宋_GB2312" w:cs="仿宋_GB2312"/>
                <w:sz w:val="24"/>
                <w:szCs w:val="24"/>
                <w:lang w:val="en-US" w:eastAsia="zh-Hans"/>
              </w:rPr>
              <w:t>电池输出：</w:t>
            </w:r>
            <w:r>
              <w:rPr>
                <w:rFonts w:hint="default" w:ascii="仿宋_GB2312" w:hAnsi="仿宋_GB2312" w:eastAsia="仿宋_GB2312" w:cs="仿宋_GB2312"/>
                <w:sz w:val="24"/>
                <w:szCs w:val="24"/>
                <w:lang w:eastAsia="zh-Hans"/>
              </w:rPr>
              <w:t>5V/2.1A</w:t>
            </w:r>
            <w:r>
              <w:rPr>
                <w:rFonts w:hint="eastAsia" w:ascii="仿宋_GB2312" w:hAnsi="仿宋_GB2312" w:eastAsia="仿宋_GB2312" w:cs="仿宋_GB2312"/>
                <w:sz w:val="24"/>
                <w:szCs w:val="24"/>
                <w:lang w:eastAsia="zh-Hans"/>
              </w:rPr>
              <w:t>，</w:t>
            </w:r>
            <w:r>
              <w:rPr>
                <w:rFonts w:hint="default" w:ascii="仿宋_GB2312" w:hAnsi="仿宋_GB2312" w:eastAsia="仿宋_GB2312" w:cs="仿宋_GB2312"/>
                <w:sz w:val="24"/>
                <w:szCs w:val="24"/>
                <w:lang w:eastAsia="zh-Hans"/>
              </w:rPr>
              <w:t>U</w:t>
            </w:r>
            <w:r>
              <w:rPr>
                <w:rFonts w:hint="eastAsia" w:ascii="仿宋_GB2312" w:hAnsi="仿宋_GB2312" w:eastAsia="仿宋_GB2312" w:cs="仿宋_GB2312"/>
                <w:sz w:val="24"/>
                <w:szCs w:val="24"/>
                <w:lang w:val="en-US" w:eastAsia="zh-Hans"/>
              </w:rPr>
              <w:t>盘不低于</w:t>
            </w:r>
            <w:r>
              <w:rPr>
                <w:rFonts w:hint="default" w:ascii="仿宋_GB2312" w:hAnsi="仿宋_GB2312" w:eastAsia="仿宋_GB2312" w:cs="仿宋_GB2312"/>
                <w:sz w:val="24"/>
                <w:szCs w:val="24"/>
                <w:lang w:eastAsia="zh-Hans"/>
              </w:rPr>
              <w:t>32G</w:t>
            </w:r>
          </w:p>
          <w:p>
            <w:pPr>
              <w:keepNext w:val="0"/>
              <w:keepLines w:val="0"/>
              <w:pageBreakBefore w:val="0"/>
              <w:widowControl w:val="0"/>
              <w:kinsoku/>
              <w:wordWrap/>
              <w:overflowPunct/>
              <w:topLinePunct w:val="0"/>
              <w:autoSpaceDE/>
              <w:autoSpaceDN/>
              <w:bidi w:val="0"/>
              <w:adjustRightInd/>
              <w:snapToGrid/>
              <w:spacing w:line="320" w:lineRule="exact"/>
              <w:jc w:val="left"/>
              <w:textAlignment w:val="auto"/>
              <w:rPr>
                <w:rFonts w:hint="eastAsia" w:ascii="仿宋_GB2312" w:hAnsi="仿宋_GB2312" w:eastAsia="仿宋_GB2312" w:cs="仿宋_GB2312"/>
                <w:sz w:val="24"/>
                <w:szCs w:val="24"/>
                <w:lang w:val="en-US" w:eastAsia="zh-Hans"/>
              </w:rPr>
            </w:pPr>
            <w:r>
              <w:rPr>
                <w:rFonts w:hint="eastAsia" w:ascii="仿宋_GB2312" w:hAnsi="仿宋_GB2312" w:eastAsia="仿宋_GB2312" w:cs="仿宋_GB2312"/>
                <w:sz w:val="24"/>
                <w:szCs w:val="24"/>
                <w:lang w:val="en-US" w:eastAsia="zh-Hans"/>
              </w:rPr>
              <w:t>附加商务多功能笔记本：票夹、卡位、充电线、</w:t>
            </w:r>
            <w:r>
              <w:rPr>
                <w:rFonts w:hint="default" w:ascii="仿宋_GB2312" w:hAnsi="仿宋_GB2312" w:eastAsia="仿宋_GB2312" w:cs="仿宋_GB2312"/>
                <w:sz w:val="24"/>
                <w:szCs w:val="24"/>
                <w:lang w:eastAsia="zh-Hans"/>
              </w:rPr>
              <w:t>U</w:t>
            </w:r>
            <w:r>
              <w:rPr>
                <w:rFonts w:hint="eastAsia" w:ascii="仿宋_GB2312" w:hAnsi="仿宋_GB2312" w:eastAsia="仿宋_GB2312" w:cs="仿宋_GB2312"/>
                <w:sz w:val="24"/>
                <w:szCs w:val="24"/>
                <w:lang w:val="en-US" w:eastAsia="zh-Hans"/>
              </w:rPr>
              <w:t>盘、插笔位、电源开关。</w:t>
            </w:r>
          </w:p>
        </w:tc>
        <w:tc>
          <w:tcPr>
            <w:tcW w:w="1357" w:type="dxa"/>
            <w:vAlign w:val="center"/>
          </w:tcPr>
          <w:p>
            <w:pPr>
              <w:spacing w:line="400" w:lineRule="exact"/>
              <w:jc w:val="left"/>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sz w:val="24"/>
                <w:szCs w:val="24"/>
                <w:lang w:eastAsia="zh-CN"/>
              </w:rPr>
              <w:t>需加印学校名称、LOGO、微信公众号等内容</w:t>
            </w:r>
          </w:p>
        </w:tc>
      </w:tr>
    </w:tbl>
    <w:p>
      <w:pPr>
        <w:pStyle w:val="7"/>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ind w:left="0" w:firstLine="562"/>
        <w:jc w:val="both"/>
      </w:pPr>
      <w:r>
        <w:rPr>
          <w:rFonts w:hint="eastAsia" w:ascii="黑体" w:hAnsi="宋体" w:eastAsia="黑体" w:cs="黑体"/>
          <w:b/>
          <w:bCs/>
          <w:color w:val="000000"/>
          <w:sz w:val="28"/>
          <w:szCs w:val="28"/>
        </w:rPr>
        <w:t>备注：以套装形式交付，共计1500套。</w:t>
      </w:r>
    </w:p>
    <w:p>
      <w:pPr>
        <w:pStyle w:val="7"/>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ind w:left="0" w:firstLine="562"/>
        <w:jc w:val="both"/>
      </w:pPr>
      <w:r>
        <w:rPr>
          <w:rFonts w:hint="default" w:ascii="仿宋_GB2312" w:eastAsia="仿宋_GB2312" w:cs="仿宋_GB2312"/>
          <w:b/>
          <w:bCs/>
          <w:color w:val="000000"/>
          <w:sz w:val="28"/>
          <w:szCs w:val="28"/>
        </w:rPr>
        <w:t>递交报价文件的同时，需</w:t>
      </w:r>
      <w:r>
        <w:rPr>
          <w:rFonts w:hint="eastAsia" w:ascii="仿宋_GB2312" w:eastAsia="仿宋_GB2312" w:cs="仿宋_GB2312"/>
          <w:b/>
          <w:bCs/>
          <w:color w:val="000000"/>
          <w:sz w:val="28"/>
          <w:szCs w:val="28"/>
          <w:lang w:eastAsia="zh-CN"/>
        </w:rPr>
        <w:t>按以上技术指标，</w:t>
      </w:r>
      <w:r>
        <w:rPr>
          <w:rFonts w:hint="default" w:ascii="仿宋_GB2312" w:eastAsia="仿宋_GB2312" w:cs="仿宋_GB2312"/>
          <w:b/>
          <w:bCs/>
          <w:color w:val="000000"/>
          <w:sz w:val="28"/>
          <w:szCs w:val="28"/>
        </w:rPr>
        <w:t>递交</w:t>
      </w:r>
      <w:r>
        <w:rPr>
          <w:rFonts w:hint="eastAsia" w:ascii="仿宋_GB2312" w:eastAsia="仿宋_GB2312" w:cs="仿宋_GB2312"/>
          <w:b/>
          <w:bCs/>
          <w:color w:val="000000"/>
          <w:sz w:val="28"/>
          <w:szCs w:val="28"/>
          <w:lang w:eastAsia="zh-CN"/>
        </w:rPr>
        <w:t>投标文件同时递交</w:t>
      </w:r>
      <w:r>
        <w:rPr>
          <w:rFonts w:hint="default" w:ascii="仿宋_GB2312" w:eastAsia="仿宋_GB2312" w:cs="仿宋_GB2312"/>
          <w:b/>
          <w:bCs/>
          <w:color w:val="000000"/>
          <w:sz w:val="28"/>
          <w:szCs w:val="28"/>
        </w:rPr>
        <w:t>套装样品1份。</w:t>
      </w:r>
    </w:p>
    <w:p>
      <w:pPr>
        <w:pStyle w:val="7"/>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ind w:left="0" w:firstLine="562"/>
        <w:jc w:val="both"/>
      </w:pPr>
      <w:r>
        <w:rPr>
          <w:rFonts w:hint="eastAsia" w:ascii="黑体" w:hAnsi="宋体" w:eastAsia="黑体" w:cs="黑体"/>
          <w:b/>
          <w:bCs/>
          <w:color w:val="000000"/>
          <w:sz w:val="28"/>
          <w:szCs w:val="28"/>
        </w:rPr>
        <w:t>二、供应商须具备的资格条件</w:t>
      </w:r>
    </w:p>
    <w:p>
      <w:pPr>
        <w:pStyle w:val="7"/>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ind w:left="0" w:firstLine="560"/>
        <w:jc w:val="both"/>
      </w:pPr>
      <w:r>
        <w:rPr>
          <w:rFonts w:hint="default" w:ascii="仿宋_GB2312" w:eastAsia="仿宋_GB2312" w:cs="仿宋_GB2312"/>
          <w:color w:val="000000"/>
          <w:sz w:val="28"/>
          <w:szCs w:val="28"/>
        </w:rPr>
        <w:t>1．在中华人民共和国境内注册，符合《中华人民共和国政府采购法》第二十二条之规定。</w:t>
      </w:r>
    </w:p>
    <w:p>
      <w:pPr>
        <w:pStyle w:val="7"/>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ind w:left="0" w:firstLine="560"/>
        <w:jc w:val="both"/>
      </w:pPr>
      <w:r>
        <w:rPr>
          <w:rFonts w:hint="default" w:ascii="仿宋_GB2312" w:eastAsia="仿宋_GB2312" w:cs="仿宋_GB2312"/>
          <w:color w:val="000000"/>
          <w:sz w:val="28"/>
          <w:szCs w:val="28"/>
        </w:rPr>
        <w:t>2．供应商必须具有独立承担民事责任的能力,具有三证合一的营业执照，经营范围与本次招标项目相关。</w:t>
      </w:r>
    </w:p>
    <w:p>
      <w:pPr>
        <w:pStyle w:val="7"/>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ind w:left="0" w:firstLine="560"/>
        <w:jc w:val="both"/>
      </w:pPr>
      <w:r>
        <w:rPr>
          <w:rFonts w:hint="default" w:ascii="仿宋_GB2312" w:eastAsia="仿宋_GB2312" w:cs="仿宋_GB2312"/>
          <w:color w:val="000000"/>
          <w:sz w:val="28"/>
          <w:szCs w:val="28"/>
        </w:rPr>
        <w:t>3．供应商未处于投标资格被取消或者财产被接管、冻结和破产状态；没有因骗取中标或严重违约以及发生重大质量、安全生产事故等问题被有关部门暂停投标资格并在暂停期内的。</w:t>
      </w:r>
    </w:p>
    <w:p>
      <w:pPr>
        <w:pStyle w:val="7"/>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ind w:left="0" w:firstLine="560"/>
        <w:jc w:val="both"/>
      </w:pPr>
      <w:r>
        <w:rPr>
          <w:rFonts w:hint="default" w:ascii="仿宋_GB2312" w:eastAsia="仿宋_GB2312" w:cs="仿宋_GB2312"/>
          <w:color w:val="000000"/>
          <w:sz w:val="28"/>
          <w:szCs w:val="28"/>
        </w:rPr>
        <w:t>4.本项目不接受联合体投标。</w:t>
      </w:r>
    </w:p>
    <w:p>
      <w:pPr>
        <w:pStyle w:val="7"/>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ind w:left="0" w:firstLine="562"/>
        <w:jc w:val="both"/>
      </w:pPr>
      <w:r>
        <w:rPr>
          <w:rFonts w:hint="eastAsia" w:ascii="黑体" w:hAnsi="宋体" w:eastAsia="黑体" w:cs="黑体"/>
          <w:b/>
          <w:bCs/>
          <w:color w:val="000000"/>
          <w:sz w:val="28"/>
          <w:szCs w:val="28"/>
        </w:rPr>
        <w:t>三、供货期限</w:t>
      </w:r>
    </w:p>
    <w:p>
      <w:pPr>
        <w:pStyle w:val="7"/>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ind w:left="0" w:firstLine="560"/>
        <w:jc w:val="both"/>
      </w:pPr>
      <w:r>
        <w:rPr>
          <w:rFonts w:hint="default" w:ascii="仿宋_GB2312" w:eastAsia="仿宋_GB2312" w:cs="仿宋_GB2312"/>
          <w:color w:val="000000"/>
          <w:sz w:val="28"/>
          <w:szCs w:val="28"/>
        </w:rPr>
        <w:t>签订合同后，5日内完成供货，供货完成并经验收合格后付全款。</w:t>
      </w:r>
    </w:p>
    <w:p>
      <w:pPr>
        <w:pStyle w:val="7"/>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ind w:left="0" w:firstLine="562"/>
        <w:jc w:val="both"/>
      </w:pPr>
      <w:r>
        <w:rPr>
          <w:rFonts w:hint="eastAsia" w:ascii="黑体" w:hAnsi="宋体" w:eastAsia="黑体" w:cs="黑体"/>
          <w:b/>
          <w:bCs/>
          <w:color w:val="000000"/>
          <w:sz w:val="28"/>
          <w:szCs w:val="28"/>
        </w:rPr>
        <w:t>四、项目预算</w:t>
      </w:r>
    </w:p>
    <w:p>
      <w:pPr>
        <w:pStyle w:val="7"/>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line="0" w:lineRule="atLeast"/>
        <w:ind w:left="0" w:firstLine="560"/>
        <w:jc w:val="both"/>
      </w:pPr>
      <w:r>
        <w:rPr>
          <w:rFonts w:hint="default" w:ascii="仿宋_GB2312" w:eastAsia="仿宋_GB2312" w:cs="仿宋_GB2312"/>
          <w:color w:val="000000"/>
          <w:sz w:val="28"/>
          <w:szCs w:val="28"/>
        </w:rPr>
        <w:t>项目预算</w:t>
      </w:r>
      <w:r>
        <w:rPr>
          <w:rFonts w:hint="eastAsia" w:ascii="仿宋_GB2312" w:eastAsia="仿宋_GB2312" w:cs="仿宋_GB2312"/>
          <w:color w:val="000000"/>
          <w:sz w:val="28"/>
          <w:szCs w:val="28"/>
          <w:lang w:val="en-US" w:eastAsia="zh-CN"/>
        </w:rPr>
        <w:t>20</w:t>
      </w:r>
      <w:r>
        <w:rPr>
          <w:rFonts w:hint="default" w:ascii="仿宋_GB2312" w:eastAsia="仿宋_GB2312" w:cs="仿宋_GB2312"/>
          <w:color w:val="000000"/>
          <w:sz w:val="28"/>
          <w:szCs w:val="28"/>
        </w:rPr>
        <w:t>0元/套，超过预算的报价为无效报价。</w:t>
      </w:r>
    </w:p>
    <w:p>
      <w:pPr>
        <w:pStyle w:val="7"/>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ind w:left="0" w:firstLine="562"/>
        <w:jc w:val="both"/>
      </w:pPr>
      <w:r>
        <w:rPr>
          <w:rFonts w:hint="eastAsia" w:ascii="黑体" w:hAnsi="宋体" w:eastAsia="黑体" w:cs="黑体"/>
          <w:b/>
          <w:bCs/>
          <w:color w:val="000000"/>
          <w:sz w:val="28"/>
          <w:szCs w:val="28"/>
        </w:rPr>
        <w:t>五、报名、询价文件获取、报价文件递交截止时间、开标时间及地点</w:t>
      </w:r>
    </w:p>
    <w:p>
      <w:pPr>
        <w:keepNext w:val="0"/>
        <w:keepLines w:val="0"/>
        <w:pageBreakBefore w:val="0"/>
        <w:widowControl w:val="0"/>
        <w:shd w:val="clear" w:color="auto" w:fill="FFFFFF"/>
        <w:kinsoku/>
        <w:wordWrap/>
        <w:overflowPunct/>
        <w:topLinePunct w:val="0"/>
        <w:autoSpaceDE/>
        <w:autoSpaceDN/>
        <w:bidi w:val="0"/>
        <w:adjustRightInd/>
        <w:spacing w:line="500" w:lineRule="exact"/>
        <w:ind w:firstLine="560" w:firstLineChars="200"/>
        <w:textAlignment w:val="auto"/>
        <w:rPr>
          <w:rFonts w:ascii="仿宋_GB2312" w:hAnsi="仿宋_GB2312" w:eastAsia="仿宋_GB2312" w:cs="Times New Roman"/>
          <w:b/>
          <w:bCs/>
          <w:color w:val="000000"/>
          <w:sz w:val="28"/>
          <w:szCs w:val="28"/>
          <w:u w:val="single"/>
        </w:rPr>
      </w:pPr>
      <w:r>
        <w:rPr>
          <w:rFonts w:ascii="仿宋_GB2312" w:hAnsi="仿宋_GB2312" w:eastAsia="仿宋_GB2312" w:cs="仿宋_GB2312"/>
          <w:color w:val="000000"/>
          <w:sz w:val="28"/>
          <w:szCs w:val="28"/>
        </w:rPr>
        <w:t>1.</w:t>
      </w:r>
      <w:r>
        <w:rPr>
          <w:rFonts w:hint="eastAsia" w:ascii="仿宋_GB2312" w:hAnsi="仿宋_GB2312" w:eastAsia="仿宋_GB2312" w:cs="仿宋_GB2312"/>
          <w:color w:val="000000"/>
          <w:sz w:val="28"/>
          <w:szCs w:val="28"/>
          <w:lang w:val="en-US" w:eastAsia="zh-CN"/>
        </w:rPr>
        <w:t>询价</w:t>
      </w:r>
      <w:r>
        <w:rPr>
          <w:rFonts w:hint="eastAsia" w:ascii="仿宋_GB2312" w:hAnsi="仿宋_GB2312" w:eastAsia="仿宋_GB2312" w:cs="仿宋_GB2312"/>
          <w:color w:val="000000"/>
          <w:sz w:val="28"/>
          <w:szCs w:val="28"/>
        </w:rPr>
        <w:t>文件</w:t>
      </w:r>
      <w:r>
        <w:rPr>
          <w:rFonts w:hint="eastAsia" w:ascii="仿宋_GB2312" w:hAnsi="仿宋_GB2312" w:eastAsia="仿宋_GB2312" w:cs="仿宋_GB2312"/>
          <w:color w:val="000000"/>
          <w:sz w:val="28"/>
          <w:szCs w:val="28"/>
          <w:lang w:val="en-US" w:eastAsia="zh-CN"/>
        </w:rPr>
        <w:t>获取</w:t>
      </w:r>
      <w:r>
        <w:rPr>
          <w:rFonts w:hint="eastAsia" w:ascii="仿宋_GB2312" w:hAnsi="仿宋_GB2312" w:eastAsia="仿宋_GB2312" w:cs="仿宋_GB2312"/>
          <w:color w:val="000000"/>
          <w:sz w:val="28"/>
          <w:szCs w:val="28"/>
        </w:rPr>
        <w:t>时间：</w:t>
      </w:r>
      <w:r>
        <w:rPr>
          <w:rFonts w:ascii="仿宋_GB2312" w:hAnsi="仿宋_GB2312" w:eastAsia="仿宋_GB2312" w:cs="仿宋_GB2312"/>
          <w:b/>
          <w:bCs/>
          <w:color w:val="000000"/>
          <w:sz w:val="28"/>
          <w:szCs w:val="28"/>
          <w:u w:val="single"/>
        </w:rPr>
        <w:t>20</w:t>
      </w:r>
      <w:r>
        <w:rPr>
          <w:rFonts w:hint="eastAsia" w:ascii="仿宋_GB2312" w:hAnsi="仿宋_GB2312" w:eastAsia="仿宋_GB2312" w:cs="仿宋_GB2312"/>
          <w:b/>
          <w:bCs/>
          <w:color w:val="000000"/>
          <w:sz w:val="28"/>
          <w:szCs w:val="28"/>
          <w:u w:val="single"/>
          <w:lang w:val="en-US" w:eastAsia="zh-CN"/>
        </w:rPr>
        <w:t>24</w:t>
      </w:r>
      <w:r>
        <w:rPr>
          <w:rFonts w:hint="eastAsia" w:ascii="仿宋_GB2312" w:hAnsi="仿宋_GB2312" w:eastAsia="仿宋_GB2312" w:cs="仿宋_GB2312"/>
          <w:b/>
          <w:bCs/>
          <w:color w:val="000000"/>
          <w:sz w:val="28"/>
          <w:szCs w:val="28"/>
          <w:u w:val="single"/>
        </w:rPr>
        <w:t>年</w:t>
      </w:r>
      <w:r>
        <w:rPr>
          <w:rFonts w:hint="eastAsia" w:ascii="仿宋_GB2312" w:hAnsi="仿宋_GB2312" w:eastAsia="仿宋_GB2312" w:cs="仿宋_GB2312"/>
          <w:b/>
          <w:bCs/>
          <w:color w:val="000000"/>
          <w:sz w:val="28"/>
          <w:szCs w:val="28"/>
          <w:u w:val="single"/>
          <w:lang w:val="en-US" w:eastAsia="zh-CN"/>
        </w:rPr>
        <w:t>4</w:t>
      </w:r>
      <w:r>
        <w:rPr>
          <w:rFonts w:hint="eastAsia" w:ascii="仿宋_GB2312" w:hAnsi="仿宋_GB2312" w:eastAsia="仿宋_GB2312" w:cs="仿宋_GB2312"/>
          <w:b/>
          <w:bCs/>
          <w:color w:val="000000"/>
          <w:sz w:val="28"/>
          <w:szCs w:val="28"/>
          <w:u w:val="single"/>
        </w:rPr>
        <w:t>月</w:t>
      </w:r>
      <w:r>
        <w:rPr>
          <w:rFonts w:hint="eastAsia" w:ascii="仿宋_GB2312" w:hAnsi="仿宋_GB2312" w:eastAsia="仿宋_GB2312" w:cs="仿宋_GB2312"/>
          <w:b/>
          <w:bCs/>
          <w:color w:val="000000"/>
          <w:sz w:val="28"/>
          <w:szCs w:val="28"/>
          <w:u w:val="single"/>
          <w:lang w:val="en-US" w:eastAsia="zh-CN"/>
        </w:rPr>
        <w:t>17</w:t>
      </w:r>
      <w:r>
        <w:rPr>
          <w:rFonts w:hint="eastAsia" w:ascii="仿宋_GB2312" w:hAnsi="仿宋_GB2312" w:eastAsia="仿宋_GB2312" w:cs="仿宋_GB2312"/>
          <w:b/>
          <w:bCs/>
          <w:color w:val="000000"/>
          <w:sz w:val="28"/>
          <w:szCs w:val="28"/>
          <w:u w:val="single"/>
        </w:rPr>
        <w:t>日</w:t>
      </w:r>
      <w:r>
        <w:rPr>
          <w:rFonts w:ascii="仿宋_GB2312" w:hAnsi="仿宋_GB2312" w:eastAsia="仿宋_GB2312" w:cs="仿宋_GB2312"/>
          <w:b/>
          <w:bCs/>
          <w:color w:val="000000"/>
          <w:sz w:val="28"/>
          <w:szCs w:val="28"/>
          <w:u w:val="single"/>
        </w:rPr>
        <w:t>—</w:t>
      </w:r>
      <w:r>
        <w:rPr>
          <w:rFonts w:hint="eastAsia" w:ascii="仿宋_GB2312" w:hAnsi="仿宋_GB2312" w:eastAsia="仿宋_GB2312" w:cs="仿宋_GB2312"/>
          <w:b/>
          <w:bCs/>
          <w:color w:val="000000"/>
          <w:sz w:val="28"/>
          <w:szCs w:val="28"/>
          <w:u w:val="single"/>
          <w:lang w:val="en-US" w:eastAsia="zh-CN"/>
        </w:rPr>
        <w:t>4</w:t>
      </w:r>
      <w:r>
        <w:rPr>
          <w:rFonts w:hint="eastAsia" w:ascii="仿宋_GB2312" w:hAnsi="仿宋_GB2312" w:eastAsia="仿宋_GB2312" w:cs="仿宋_GB2312"/>
          <w:b/>
          <w:bCs/>
          <w:color w:val="000000"/>
          <w:sz w:val="28"/>
          <w:szCs w:val="28"/>
          <w:u w:val="single"/>
        </w:rPr>
        <w:t>月</w:t>
      </w:r>
      <w:r>
        <w:rPr>
          <w:rFonts w:hint="eastAsia" w:ascii="仿宋_GB2312" w:hAnsi="仿宋_GB2312" w:eastAsia="仿宋_GB2312" w:cs="仿宋_GB2312"/>
          <w:b/>
          <w:bCs/>
          <w:color w:val="000000"/>
          <w:sz w:val="28"/>
          <w:szCs w:val="28"/>
          <w:u w:val="single"/>
          <w:lang w:val="en-US" w:eastAsia="zh-CN"/>
        </w:rPr>
        <w:t>19</w:t>
      </w:r>
      <w:r>
        <w:rPr>
          <w:rFonts w:hint="eastAsia" w:ascii="仿宋_GB2312" w:hAnsi="仿宋_GB2312" w:eastAsia="仿宋_GB2312" w:cs="仿宋_GB2312"/>
          <w:b/>
          <w:bCs/>
          <w:color w:val="000000"/>
          <w:sz w:val="28"/>
          <w:szCs w:val="28"/>
          <w:u w:val="single"/>
        </w:rPr>
        <w:t>日（</w:t>
      </w:r>
      <w:r>
        <w:rPr>
          <w:rFonts w:ascii="仿宋_GB2312" w:hAnsi="仿宋_GB2312" w:eastAsia="仿宋_GB2312" w:cs="仿宋_GB2312"/>
          <w:b/>
          <w:bCs/>
          <w:color w:val="000000"/>
          <w:sz w:val="28"/>
          <w:szCs w:val="28"/>
          <w:u w:val="single"/>
        </w:rPr>
        <w:t>9:00-11:00</w:t>
      </w:r>
      <w:r>
        <w:rPr>
          <w:rFonts w:hint="eastAsia" w:ascii="仿宋_GB2312" w:hAnsi="仿宋_GB2312" w:eastAsia="仿宋_GB2312" w:cs="仿宋_GB2312"/>
          <w:b/>
          <w:bCs/>
          <w:color w:val="000000"/>
          <w:sz w:val="28"/>
          <w:szCs w:val="28"/>
          <w:u w:val="single"/>
        </w:rPr>
        <w:t>；</w:t>
      </w:r>
      <w:r>
        <w:rPr>
          <w:rFonts w:ascii="仿宋_GB2312" w:hAnsi="仿宋_GB2312" w:eastAsia="仿宋_GB2312" w:cs="仿宋_GB2312"/>
          <w:b/>
          <w:bCs/>
          <w:color w:val="000000"/>
          <w:sz w:val="28"/>
          <w:szCs w:val="28"/>
          <w:u w:val="single"/>
        </w:rPr>
        <w:t>15:00—17:30</w:t>
      </w:r>
      <w:r>
        <w:rPr>
          <w:rFonts w:hint="eastAsia" w:ascii="仿宋_GB2312" w:hAnsi="仿宋_GB2312" w:eastAsia="仿宋_GB2312" w:cs="仿宋_GB2312"/>
          <w:b/>
          <w:bCs/>
          <w:color w:val="000000"/>
          <w:sz w:val="28"/>
          <w:szCs w:val="28"/>
          <w:u w:val="single"/>
        </w:rPr>
        <w:t>）；</w:t>
      </w:r>
      <w:bookmarkStart w:id="0" w:name="_GoBack"/>
      <w:bookmarkEnd w:id="0"/>
    </w:p>
    <w:p>
      <w:pPr>
        <w:keepNext w:val="0"/>
        <w:keepLines w:val="0"/>
        <w:pageBreakBefore w:val="0"/>
        <w:widowControl w:val="0"/>
        <w:shd w:val="clear" w:color="auto" w:fill="FFFFFF"/>
        <w:kinsoku/>
        <w:wordWrap/>
        <w:overflowPunct/>
        <w:topLinePunct w:val="0"/>
        <w:autoSpaceDE/>
        <w:autoSpaceDN/>
        <w:bidi w:val="0"/>
        <w:spacing w:line="460" w:lineRule="exact"/>
        <w:ind w:firstLine="560" w:firstLineChars="200"/>
        <w:textAlignment w:val="auto"/>
        <w:rPr>
          <w:rFonts w:ascii="仿宋_GB2312" w:hAnsi="仿宋_GB2312" w:eastAsia="仿宋_GB2312" w:cs="Times New Roman"/>
          <w:color w:val="000000"/>
          <w:sz w:val="28"/>
          <w:szCs w:val="28"/>
        </w:rPr>
      </w:pPr>
      <w:r>
        <w:rPr>
          <w:rFonts w:hint="eastAsia" w:ascii="仿宋_GB2312" w:hAnsi="仿宋_GB2312" w:eastAsia="仿宋_GB2312" w:cs="仿宋_GB2312"/>
          <w:color w:val="000000"/>
          <w:sz w:val="28"/>
          <w:szCs w:val="28"/>
        </w:rPr>
        <w:t>地点：</w:t>
      </w:r>
      <w:r>
        <w:rPr>
          <w:rFonts w:hint="eastAsia" w:ascii="仿宋_GB2312" w:hAnsi="仿宋_GB2312" w:eastAsia="仿宋_GB2312" w:cs="仿宋_GB2312"/>
          <w:color w:val="000000"/>
          <w:sz w:val="28"/>
          <w:szCs w:val="28"/>
          <w:lang w:val="en-US" w:eastAsia="zh-CN"/>
        </w:rPr>
        <w:t>江苏省盐城技师学院海洋路校区内（</w:t>
      </w:r>
      <w:r>
        <w:rPr>
          <w:rFonts w:hint="eastAsia" w:ascii="仿宋_GB2312" w:hAnsi="仿宋_GB2312" w:eastAsia="仿宋_GB2312" w:cs="仿宋_GB2312"/>
          <w:color w:val="000000"/>
          <w:sz w:val="28"/>
          <w:szCs w:val="28"/>
        </w:rPr>
        <w:t>盐城市盐都区海洋路29号7号楼14楼1411办公室</w:t>
      </w:r>
      <w:r>
        <w:rPr>
          <w:rFonts w:hint="eastAsia" w:ascii="仿宋_GB2312" w:hAnsi="仿宋_GB2312" w:eastAsia="仿宋_GB2312" w:cs="仿宋_GB2312"/>
          <w:color w:val="000000"/>
          <w:sz w:val="28"/>
          <w:szCs w:val="28"/>
          <w:lang w:val="en-US" w:eastAsia="zh-CN"/>
        </w:rPr>
        <w:t>）</w:t>
      </w:r>
      <w:r>
        <w:rPr>
          <w:rFonts w:hint="eastAsia" w:ascii="仿宋_GB2312" w:hAnsi="仿宋_GB2312" w:eastAsia="仿宋_GB2312" w:cs="仿宋_GB2312"/>
          <w:color w:val="000000"/>
          <w:sz w:val="28"/>
          <w:szCs w:val="28"/>
        </w:rPr>
        <w:t>。</w:t>
      </w:r>
    </w:p>
    <w:p>
      <w:pPr>
        <w:keepNext w:val="0"/>
        <w:keepLines w:val="0"/>
        <w:pageBreakBefore w:val="0"/>
        <w:widowControl w:val="0"/>
        <w:shd w:val="clear" w:color="auto" w:fill="FFFFFF"/>
        <w:kinsoku/>
        <w:wordWrap/>
        <w:overflowPunct/>
        <w:topLinePunct w:val="0"/>
        <w:autoSpaceDE/>
        <w:autoSpaceDN/>
        <w:bidi w:val="0"/>
        <w:spacing w:line="460" w:lineRule="exact"/>
        <w:ind w:firstLine="560" w:firstLineChars="200"/>
        <w:textAlignment w:val="auto"/>
        <w:rPr>
          <w:rFonts w:hint="default"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sz w:val="28"/>
          <w:szCs w:val="28"/>
        </w:rPr>
        <w:t>联系人：</w:t>
      </w:r>
      <w:r>
        <w:rPr>
          <w:rFonts w:hint="eastAsia" w:ascii="仿宋_GB2312" w:hAnsi="仿宋_GB2312" w:eastAsia="仿宋_GB2312" w:cs="仿宋_GB2312"/>
          <w:color w:val="000000"/>
          <w:sz w:val="28"/>
          <w:szCs w:val="28"/>
          <w:lang w:eastAsia="zh-CN"/>
        </w:rPr>
        <w:t>王老师</w:t>
      </w:r>
      <w:r>
        <w:rPr>
          <w:rFonts w:ascii="仿宋_GB2312" w:hAnsi="仿宋_GB2312" w:eastAsia="仿宋_GB2312" w:cs="仿宋_GB2312"/>
          <w:color w:val="000000"/>
          <w:sz w:val="28"/>
          <w:szCs w:val="28"/>
        </w:rPr>
        <w:t xml:space="preserve"> </w:t>
      </w:r>
      <w:r>
        <w:rPr>
          <w:rFonts w:hint="eastAsia" w:ascii="仿宋_GB2312" w:hAnsi="仿宋_GB2312" w:eastAsia="仿宋_GB2312" w:cs="仿宋_GB2312"/>
          <w:color w:val="000000"/>
          <w:sz w:val="28"/>
          <w:szCs w:val="28"/>
          <w:lang w:val="en-US" w:eastAsia="zh-CN"/>
        </w:rPr>
        <w:t>0515-68661002/</w:t>
      </w:r>
      <w:r>
        <w:rPr>
          <w:rFonts w:hint="eastAsia" w:ascii="仿宋_GB2312" w:hAnsi="??" w:eastAsia="仿宋_GB2312" w:cs="仿宋_GB2312"/>
          <w:color w:val="000000"/>
          <w:sz w:val="28"/>
          <w:szCs w:val="28"/>
          <w:lang w:val="en-US" w:eastAsia="zh-CN"/>
        </w:rPr>
        <w:t>13056150848</w:t>
      </w:r>
    </w:p>
    <w:p>
      <w:pPr>
        <w:keepNext w:val="0"/>
        <w:keepLines w:val="0"/>
        <w:pageBreakBefore w:val="0"/>
        <w:widowControl w:val="0"/>
        <w:shd w:val="clear" w:color="auto" w:fill="FFFFFF"/>
        <w:kinsoku/>
        <w:wordWrap/>
        <w:overflowPunct/>
        <w:topLinePunct w:val="0"/>
        <w:autoSpaceDE/>
        <w:autoSpaceDN/>
        <w:bidi w:val="0"/>
        <w:spacing w:line="460" w:lineRule="exact"/>
        <w:ind w:firstLine="1680" w:firstLineChars="600"/>
        <w:textAlignment w:val="auto"/>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lang w:eastAsia="zh-CN"/>
        </w:rPr>
        <w:t>邵</w:t>
      </w:r>
      <w:r>
        <w:rPr>
          <w:rFonts w:hint="eastAsia" w:ascii="仿宋_GB2312" w:hAnsi="仿宋_GB2312" w:eastAsia="仿宋_GB2312" w:cs="仿宋_GB2312"/>
          <w:color w:val="000000"/>
          <w:sz w:val="28"/>
          <w:szCs w:val="28"/>
        </w:rPr>
        <w:t>老师</w:t>
      </w:r>
      <w:r>
        <w:rPr>
          <w:rFonts w:ascii="仿宋_GB2312" w:hAnsi="仿宋_GB2312" w:eastAsia="仿宋_GB2312" w:cs="仿宋_GB2312"/>
          <w:color w:val="000000"/>
          <w:sz w:val="28"/>
          <w:szCs w:val="28"/>
        </w:rPr>
        <w:t xml:space="preserve"> </w:t>
      </w:r>
      <w:r>
        <w:rPr>
          <w:rFonts w:hint="eastAsia" w:ascii="仿宋_GB2312" w:hAnsi="仿宋_GB2312" w:eastAsia="仿宋_GB2312" w:cs="仿宋_GB2312"/>
          <w:color w:val="000000"/>
          <w:sz w:val="28"/>
          <w:szCs w:val="28"/>
          <w:lang w:val="en-US" w:eastAsia="zh-CN"/>
        </w:rPr>
        <w:t>0515-68661002/</w:t>
      </w:r>
      <w:r>
        <w:rPr>
          <w:rFonts w:hint="eastAsia" w:ascii="仿宋_GB2312" w:hAnsi="??" w:eastAsia="仿宋_GB2312" w:cs="仿宋_GB2312"/>
          <w:color w:val="000000"/>
          <w:sz w:val="28"/>
          <w:szCs w:val="28"/>
          <w:lang w:val="en-US" w:eastAsia="zh-CN"/>
        </w:rPr>
        <w:t>13905109103</w:t>
      </w:r>
    </w:p>
    <w:p>
      <w:pPr>
        <w:keepNext w:val="0"/>
        <w:keepLines w:val="0"/>
        <w:pageBreakBefore w:val="0"/>
        <w:widowControl w:val="0"/>
        <w:shd w:val="clear" w:color="auto" w:fill="FFFFFF"/>
        <w:kinsoku/>
        <w:wordWrap/>
        <w:overflowPunct/>
        <w:topLinePunct w:val="0"/>
        <w:autoSpaceDE/>
        <w:autoSpaceDN/>
        <w:bidi w:val="0"/>
        <w:adjustRightInd/>
        <w:spacing w:line="500" w:lineRule="exact"/>
        <w:ind w:firstLine="560" w:firstLineChars="200"/>
        <w:textAlignment w:val="auto"/>
        <w:rPr>
          <w:rFonts w:ascii="仿宋_GB2312" w:hAnsi="仿宋_GB2312" w:eastAsia="仿宋_GB2312" w:cs="Times New Roman"/>
          <w:color w:val="000000"/>
          <w:sz w:val="28"/>
          <w:szCs w:val="28"/>
        </w:rPr>
      </w:pPr>
      <w:r>
        <w:rPr>
          <w:rFonts w:ascii="仿宋_GB2312" w:hAnsi="仿宋_GB2312" w:eastAsia="仿宋_GB2312" w:cs="仿宋_GB2312"/>
          <w:color w:val="000000"/>
          <w:sz w:val="28"/>
          <w:szCs w:val="28"/>
        </w:rPr>
        <w:t>2.</w:t>
      </w:r>
      <w:r>
        <w:rPr>
          <w:rFonts w:hint="eastAsia" w:ascii="仿宋_GB2312" w:hAnsi="仿宋_GB2312" w:eastAsia="仿宋_GB2312" w:cs="仿宋_GB2312"/>
          <w:color w:val="000000"/>
          <w:sz w:val="28"/>
          <w:szCs w:val="28"/>
          <w:lang w:val="en-US" w:eastAsia="zh-CN"/>
        </w:rPr>
        <w:t>报价</w:t>
      </w:r>
      <w:r>
        <w:rPr>
          <w:rFonts w:hint="eastAsia" w:ascii="仿宋_GB2312" w:hAnsi="仿宋_GB2312" w:eastAsia="仿宋_GB2312" w:cs="仿宋_GB2312"/>
          <w:color w:val="000000"/>
          <w:sz w:val="28"/>
          <w:szCs w:val="28"/>
        </w:rPr>
        <w:t>文件递交截止时间：</w:t>
      </w:r>
      <w:r>
        <w:rPr>
          <w:rFonts w:ascii="仿宋_GB2312" w:hAnsi="仿宋_GB2312" w:eastAsia="仿宋_GB2312" w:cs="仿宋_GB2312"/>
          <w:b/>
          <w:bCs/>
          <w:color w:val="000000"/>
          <w:sz w:val="28"/>
          <w:szCs w:val="28"/>
          <w:u w:val="single"/>
        </w:rPr>
        <w:t>20</w:t>
      </w:r>
      <w:r>
        <w:rPr>
          <w:rFonts w:hint="eastAsia" w:ascii="仿宋_GB2312" w:hAnsi="仿宋_GB2312" w:eastAsia="仿宋_GB2312" w:cs="仿宋_GB2312"/>
          <w:b/>
          <w:bCs/>
          <w:color w:val="000000"/>
          <w:sz w:val="28"/>
          <w:szCs w:val="28"/>
          <w:u w:val="single"/>
          <w:lang w:val="en-US" w:eastAsia="zh-CN"/>
        </w:rPr>
        <w:t>24</w:t>
      </w:r>
      <w:r>
        <w:rPr>
          <w:rFonts w:hint="eastAsia" w:ascii="仿宋_GB2312" w:hAnsi="仿宋_GB2312" w:eastAsia="仿宋_GB2312" w:cs="仿宋_GB2312"/>
          <w:b/>
          <w:bCs/>
          <w:color w:val="000000"/>
          <w:sz w:val="28"/>
          <w:szCs w:val="28"/>
          <w:u w:val="single"/>
        </w:rPr>
        <w:t>年</w:t>
      </w:r>
      <w:r>
        <w:rPr>
          <w:rFonts w:hint="eastAsia" w:ascii="仿宋_GB2312" w:hAnsi="仿宋_GB2312" w:eastAsia="仿宋_GB2312" w:cs="仿宋_GB2312"/>
          <w:b/>
          <w:bCs/>
          <w:color w:val="000000"/>
          <w:sz w:val="28"/>
          <w:szCs w:val="28"/>
          <w:u w:val="single"/>
          <w:lang w:val="en-US" w:eastAsia="zh-CN"/>
        </w:rPr>
        <w:t>4</w:t>
      </w:r>
      <w:r>
        <w:rPr>
          <w:rFonts w:hint="eastAsia" w:ascii="仿宋_GB2312" w:hAnsi="仿宋_GB2312" w:eastAsia="仿宋_GB2312" w:cs="仿宋_GB2312"/>
          <w:b/>
          <w:bCs/>
          <w:color w:val="000000"/>
          <w:sz w:val="28"/>
          <w:szCs w:val="28"/>
          <w:u w:val="single"/>
        </w:rPr>
        <w:t>月</w:t>
      </w:r>
      <w:r>
        <w:rPr>
          <w:rFonts w:hint="eastAsia" w:ascii="仿宋_GB2312" w:hAnsi="仿宋_GB2312" w:eastAsia="仿宋_GB2312" w:cs="仿宋_GB2312"/>
          <w:b/>
          <w:bCs/>
          <w:color w:val="000000"/>
          <w:sz w:val="28"/>
          <w:szCs w:val="28"/>
          <w:u w:val="single"/>
          <w:lang w:val="en-US" w:eastAsia="zh-CN"/>
        </w:rPr>
        <w:t>20</w:t>
      </w:r>
      <w:r>
        <w:rPr>
          <w:rFonts w:hint="eastAsia" w:ascii="仿宋_GB2312" w:hAnsi="仿宋_GB2312" w:eastAsia="仿宋_GB2312" w:cs="仿宋_GB2312"/>
          <w:b/>
          <w:bCs/>
          <w:color w:val="000000"/>
          <w:sz w:val="28"/>
          <w:szCs w:val="28"/>
          <w:u w:val="single"/>
        </w:rPr>
        <w:t>日</w:t>
      </w:r>
      <w:r>
        <w:rPr>
          <w:rFonts w:hint="eastAsia" w:ascii="仿宋_GB2312" w:hAnsi="仿宋_GB2312" w:eastAsia="仿宋_GB2312" w:cs="仿宋_GB2312"/>
          <w:b/>
          <w:bCs/>
          <w:color w:val="000000"/>
          <w:sz w:val="28"/>
          <w:szCs w:val="28"/>
          <w:u w:val="single"/>
          <w:lang w:val="en-US" w:eastAsia="zh-CN"/>
        </w:rPr>
        <w:t>10</w:t>
      </w:r>
      <w:r>
        <w:rPr>
          <w:rFonts w:hint="eastAsia" w:ascii="仿宋_GB2312" w:hAnsi="仿宋_GB2312" w:eastAsia="仿宋_GB2312" w:cs="仿宋_GB2312"/>
          <w:b/>
          <w:bCs/>
          <w:color w:val="000000"/>
          <w:sz w:val="28"/>
          <w:szCs w:val="28"/>
          <w:u w:val="single"/>
        </w:rPr>
        <w:t>时</w:t>
      </w:r>
      <w:r>
        <w:rPr>
          <w:rFonts w:hint="eastAsia" w:ascii="仿宋_GB2312" w:hAnsi="仿宋_GB2312" w:eastAsia="仿宋_GB2312" w:cs="仿宋_GB2312"/>
          <w:b/>
          <w:bCs/>
          <w:color w:val="000000"/>
          <w:sz w:val="28"/>
          <w:szCs w:val="28"/>
          <w:u w:val="single"/>
          <w:lang w:val="en-US" w:eastAsia="zh-CN"/>
        </w:rPr>
        <w:t>00</w:t>
      </w:r>
      <w:r>
        <w:rPr>
          <w:rFonts w:hint="eastAsia" w:ascii="仿宋_GB2312" w:hAnsi="仿宋_GB2312" w:eastAsia="仿宋_GB2312" w:cs="仿宋_GB2312"/>
          <w:b/>
          <w:bCs/>
          <w:color w:val="000000"/>
          <w:sz w:val="28"/>
          <w:szCs w:val="28"/>
          <w:u w:val="single"/>
        </w:rPr>
        <w:t>分</w:t>
      </w:r>
      <w:r>
        <w:rPr>
          <w:rFonts w:ascii="仿宋_GB2312" w:hAnsi="仿宋_GB2312" w:eastAsia="仿宋_GB2312" w:cs="仿宋_GB2312"/>
          <w:b/>
          <w:bCs/>
          <w:color w:val="000000"/>
          <w:sz w:val="28"/>
          <w:szCs w:val="28"/>
          <w:u w:val="single"/>
        </w:rPr>
        <w:t>00</w:t>
      </w:r>
      <w:r>
        <w:rPr>
          <w:rFonts w:hint="eastAsia" w:ascii="仿宋_GB2312" w:hAnsi="仿宋_GB2312" w:eastAsia="仿宋_GB2312" w:cs="仿宋_GB2312"/>
          <w:b/>
          <w:bCs/>
          <w:color w:val="000000"/>
          <w:sz w:val="28"/>
          <w:szCs w:val="28"/>
          <w:u w:val="single"/>
        </w:rPr>
        <w:t>秒；</w:t>
      </w:r>
    </w:p>
    <w:p>
      <w:pPr>
        <w:keepNext w:val="0"/>
        <w:keepLines w:val="0"/>
        <w:pageBreakBefore w:val="0"/>
        <w:widowControl w:val="0"/>
        <w:shd w:val="clear" w:color="auto" w:fill="FFFFFF"/>
        <w:kinsoku/>
        <w:wordWrap/>
        <w:overflowPunct/>
        <w:topLinePunct w:val="0"/>
        <w:autoSpaceDE/>
        <w:autoSpaceDN/>
        <w:bidi w:val="0"/>
        <w:adjustRightInd/>
        <w:spacing w:line="500" w:lineRule="exact"/>
        <w:ind w:firstLine="560" w:firstLineChars="200"/>
        <w:textAlignment w:val="auto"/>
        <w:rPr>
          <w:rFonts w:ascii="仿宋_GB2312" w:hAnsi="仿宋_GB2312" w:eastAsia="仿宋_GB2312" w:cs="Times New Roman"/>
          <w:color w:val="000000"/>
          <w:sz w:val="28"/>
          <w:szCs w:val="28"/>
        </w:rPr>
      </w:pPr>
      <w:r>
        <w:rPr>
          <w:rFonts w:ascii="仿宋_GB2312" w:hAnsi="仿宋_GB2312" w:eastAsia="仿宋_GB2312" w:cs="仿宋_GB2312"/>
          <w:color w:val="000000"/>
          <w:sz w:val="28"/>
          <w:szCs w:val="28"/>
        </w:rPr>
        <w:t>3.</w:t>
      </w:r>
      <w:r>
        <w:rPr>
          <w:rFonts w:hint="eastAsia" w:ascii="仿宋_GB2312" w:hAnsi="仿宋_GB2312" w:eastAsia="仿宋_GB2312" w:cs="仿宋_GB2312"/>
          <w:color w:val="000000"/>
          <w:sz w:val="28"/>
          <w:szCs w:val="28"/>
          <w:lang w:val="en-US" w:eastAsia="zh-CN"/>
        </w:rPr>
        <w:t>开标</w:t>
      </w:r>
      <w:r>
        <w:rPr>
          <w:rFonts w:hint="eastAsia" w:ascii="仿宋_GB2312" w:hAnsi="仿宋_GB2312" w:eastAsia="仿宋_GB2312" w:cs="仿宋_GB2312"/>
          <w:color w:val="000000"/>
          <w:sz w:val="28"/>
          <w:szCs w:val="28"/>
        </w:rPr>
        <w:t>时间：</w:t>
      </w:r>
      <w:r>
        <w:rPr>
          <w:rFonts w:ascii="仿宋_GB2312" w:hAnsi="仿宋_GB2312" w:eastAsia="仿宋_GB2312" w:cs="仿宋_GB2312"/>
          <w:b/>
          <w:bCs/>
          <w:color w:val="000000"/>
          <w:sz w:val="28"/>
          <w:szCs w:val="28"/>
          <w:u w:val="single"/>
        </w:rPr>
        <w:t>20</w:t>
      </w:r>
      <w:r>
        <w:rPr>
          <w:rFonts w:hint="eastAsia" w:ascii="仿宋_GB2312" w:hAnsi="仿宋_GB2312" w:eastAsia="仿宋_GB2312" w:cs="仿宋_GB2312"/>
          <w:b/>
          <w:bCs/>
          <w:color w:val="000000"/>
          <w:sz w:val="28"/>
          <w:szCs w:val="28"/>
          <w:u w:val="single"/>
          <w:lang w:val="en-US" w:eastAsia="zh-CN"/>
        </w:rPr>
        <w:t>24</w:t>
      </w:r>
      <w:r>
        <w:rPr>
          <w:rFonts w:hint="eastAsia" w:ascii="仿宋_GB2312" w:hAnsi="仿宋_GB2312" w:eastAsia="仿宋_GB2312" w:cs="仿宋_GB2312"/>
          <w:b/>
          <w:bCs/>
          <w:color w:val="000000"/>
          <w:sz w:val="28"/>
          <w:szCs w:val="28"/>
          <w:u w:val="single"/>
        </w:rPr>
        <w:t>年</w:t>
      </w:r>
      <w:r>
        <w:rPr>
          <w:rFonts w:hint="eastAsia" w:ascii="仿宋_GB2312" w:hAnsi="仿宋_GB2312" w:eastAsia="仿宋_GB2312" w:cs="仿宋_GB2312"/>
          <w:b/>
          <w:bCs/>
          <w:color w:val="000000"/>
          <w:sz w:val="28"/>
          <w:szCs w:val="28"/>
          <w:u w:val="single"/>
          <w:lang w:val="en-US" w:eastAsia="zh-CN"/>
        </w:rPr>
        <w:t>4</w:t>
      </w:r>
      <w:r>
        <w:rPr>
          <w:rFonts w:hint="eastAsia" w:ascii="仿宋_GB2312" w:hAnsi="仿宋_GB2312" w:eastAsia="仿宋_GB2312" w:cs="仿宋_GB2312"/>
          <w:b/>
          <w:bCs/>
          <w:color w:val="000000"/>
          <w:sz w:val="28"/>
          <w:szCs w:val="28"/>
          <w:u w:val="single"/>
        </w:rPr>
        <w:t>月</w:t>
      </w:r>
      <w:r>
        <w:rPr>
          <w:rFonts w:hint="eastAsia" w:ascii="仿宋_GB2312" w:hAnsi="仿宋_GB2312" w:eastAsia="仿宋_GB2312" w:cs="仿宋_GB2312"/>
          <w:b/>
          <w:bCs/>
          <w:color w:val="000000"/>
          <w:sz w:val="28"/>
          <w:szCs w:val="28"/>
          <w:u w:val="single"/>
          <w:lang w:val="en-US" w:eastAsia="zh-CN"/>
        </w:rPr>
        <w:t>20</w:t>
      </w:r>
      <w:r>
        <w:rPr>
          <w:rFonts w:hint="eastAsia" w:ascii="仿宋_GB2312" w:hAnsi="仿宋_GB2312" w:eastAsia="仿宋_GB2312" w:cs="仿宋_GB2312"/>
          <w:b/>
          <w:bCs/>
          <w:color w:val="000000"/>
          <w:sz w:val="28"/>
          <w:szCs w:val="28"/>
          <w:u w:val="single"/>
        </w:rPr>
        <w:t>日</w:t>
      </w:r>
      <w:r>
        <w:rPr>
          <w:rFonts w:hint="eastAsia" w:ascii="仿宋_GB2312" w:hAnsi="仿宋_GB2312" w:eastAsia="仿宋_GB2312" w:cs="仿宋_GB2312"/>
          <w:b/>
          <w:bCs/>
          <w:color w:val="000000"/>
          <w:sz w:val="28"/>
          <w:szCs w:val="28"/>
          <w:u w:val="single"/>
          <w:lang w:val="en-US" w:eastAsia="zh-CN"/>
        </w:rPr>
        <w:t>10</w:t>
      </w:r>
      <w:r>
        <w:rPr>
          <w:rFonts w:hint="eastAsia" w:ascii="仿宋_GB2312" w:hAnsi="仿宋_GB2312" w:eastAsia="仿宋_GB2312" w:cs="仿宋_GB2312"/>
          <w:b/>
          <w:bCs/>
          <w:color w:val="000000"/>
          <w:sz w:val="28"/>
          <w:szCs w:val="28"/>
          <w:u w:val="single"/>
        </w:rPr>
        <w:t>时</w:t>
      </w:r>
      <w:r>
        <w:rPr>
          <w:rFonts w:hint="eastAsia" w:ascii="仿宋_GB2312" w:hAnsi="仿宋_GB2312" w:eastAsia="仿宋_GB2312" w:cs="仿宋_GB2312"/>
          <w:b/>
          <w:bCs/>
          <w:color w:val="000000"/>
          <w:sz w:val="28"/>
          <w:szCs w:val="28"/>
          <w:u w:val="single"/>
          <w:lang w:val="en-US" w:eastAsia="zh-CN"/>
        </w:rPr>
        <w:t>00</w:t>
      </w:r>
      <w:r>
        <w:rPr>
          <w:rFonts w:hint="eastAsia" w:ascii="仿宋_GB2312" w:hAnsi="仿宋_GB2312" w:eastAsia="仿宋_GB2312" w:cs="仿宋_GB2312"/>
          <w:b/>
          <w:bCs/>
          <w:color w:val="000000"/>
          <w:sz w:val="28"/>
          <w:szCs w:val="28"/>
          <w:u w:val="single"/>
        </w:rPr>
        <w:t>分</w:t>
      </w:r>
      <w:r>
        <w:rPr>
          <w:rFonts w:ascii="仿宋_GB2312" w:hAnsi="仿宋_GB2312" w:eastAsia="仿宋_GB2312" w:cs="仿宋_GB2312"/>
          <w:b/>
          <w:bCs/>
          <w:color w:val="000000"/>
          <w:sz w:val="28"/>
          <w:szCs w:val="28"/>
          <w:u w:val="single"/>
        </w:rPr>
        <w:t>00</w:t>
      </w:r>
      <w:r>
        <w:rPr>
          <w:rFonts w:hint="eastAsia" w:ascii="仿宋_GB2312" w:hAnsi="仿宋_GB2312" w:eastAsia="仿宋_GB2312" w:cs="仿宋_GB2312"/>
          <w:b/>
          <w:bCs/>
          <w:color w:val="000000"/>
          <w:sz w:val="28"/>
          <w:szCs w:val="28"/>
          <w:u w:val="single"/>
        </w:rPr>
        <w:t>秒；</w:t>
      </w:r>
    </w:p>
    <w:p>
      <w:pPr>
        <w:keepNext w:val="0"/>
        <w:keepLines w:val="0"/>
        <w:pageBreakBefore w:val="0"/>
        <w:widowControl w:val="0"/>
        <w:shd w:val="clear" w:color="auto" w:fill="FFFFFF"/>
        <w:kinsoku/>
        <w:wordWrap/>
        <w:overflowPunct/>
        <w:topLinePunct w:val="0"/>
        <w:autoSpaceDE/>
        <w:autoSpaceDN/>
        <w:bidi w:val="0"/>
        <w:adjustRightInd/>
        <w:snapToGrid/>
        <w:spacing w:line="500" w:lineRule="exact"/>
        <w:ind w:firstLine="560" w:firstLineChars="200"/>
        <w:textAlignment w:val="auto"/>
      </w:pPr>
      <w:r>
        <w:rPr>
          <w:rFonts w:hint="default" w:ascii="仿宋_GB2312" w:eastAsia="仿宋_GB2312" w:cs="仿宋_GB2312"/>
          <w:color w:val="000000"/>
          <w:sz w:val="28"/>
          <w:szCs w:val="28"/>
          <w:shd w:val="clear" w:fill="FFFFFF"/>
        </w:rPr>
        <w:t>4.</w:t>
      </w:r>
      <w:r>
        <w:rPr>
          <w:rFonts w:hint="eastAsia" w:ascii="仿宋_GB2312" w:hAnsi="仿宋_GB2312" w:eastAsia="仿宋_GB2312" w:cs="仿宋_GB2312"/>
          <w:color w:val="000000"/>
          <w:sz w:val="28"/>
          <w:szCs w:val="28"/>
          <w:lang w:val="en-US" w:eastAsia="zh-CN"/>
        </w:rPr>
        <w:t>江苏省盐城技师学院海洋路校区内（</w:t>
      </w:r>
      <w:r>
        <w:rPr>
          <w:rFonts w:hint="eastAsia" w:ascii="仿宋_GB2312" w:hAnsi="仿宋_GB2312" w:eastAsia="仿宋_GB2312" w:cs="仿宋_GB2312"/>
          <w:color w:val="000000"/>
          <w:sz w:val="28"/>
          <w:szCs w:val="28"/>
        </w:rPr>
        <w:t>盐城市盐都区海洋路29号7号楼14楼14</w:t>
      </w:r>
      <w:r>
        <w:rPr>
          <w:rFonts w:hint="eastAsia" w:ascii="仿宋_GB2312" w:hAnsi="仿宋_GB2312" w:eastAsia="仿宋_GB2312" w:cs="仿宋_GB2312"/>
          <w:color w:val="000000"/>
          <w:sz w:val="28"/>
          <w:szCs w:val="28"/>
          <w:lang w:val="en-US" w:eastAsia="zh-CN"/>
        </w:rPr>
        <w:t>0</w:t>
      </w:r>
      <w:r>
        <w:rPr>
          <w:rFonts w:hint="eastAsia" w:ascii="仿宋_GB2312" w:hAnsi="仿宋_GB2312" w:eastAsia="仿宋_GB2312" w:cs="仿宋_GB2312"/>
          <w:color w:val="000000"/>
          <w:sz w:val="28"/>
          <w:szCs w:val="28"/>
        </w:rPr>
        <w:t>1</w:t>
      </w:r>
      <w:r>
        <w:rPr>
          <w:rFonts w:hint="eastAsia" w:ascii="仿宋_GB2312" w:hAnsi="仿宋_GB2312" w:eastAsia="仿宋_GB2312" w:cs="仿宋_GB2312"/>
          <w:color w:val="000000"/>
          <w:sz w:val="28"/>
          <w:szCs w:val="28"/>
          <w:lang w:val="en-US" w:eastAsia="zh-CN"/>
        </w:rPr>
        <w:t>会议室）。报价文件必须包含：询价回复函（盖章）、诚实守信承诺书、营业执照复印件盖公章、法定代表人（盖章）的授权委托书、法定代表人身份证复印件盖公章、佐证符合资格条件等资料，报价文件须密封，在封口处盖章</w:t>
      </w:r>
      <w:r>
        <w:rPr>
          <w:rFonts w:hint="default" w:ascii="仿宋_GB2312" w:eastAsia="仿宋_GB2312" w:cs="仿宋_GB2312"/>
          <w:color w:val="000000"/>
          <w:sz w:val="28"/>
          <w:szCs w:val="28"/>
          <w:shd w:val="clear" w:fill="FFFFFF"/>
        </w:rPr>
        <w:t>（需提供套装样品）。</w:t>
      </w:r>
    </w:p>
    <w:p>
      <w:pPr>
        <w:pStyle w:val="7"/>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ind w:left="0" w:firstLine="562"/>
        <w:jc w:val="both"/>
      </w:pPr>
      <w:r>
        <w:rPr>
          <w:rFonts w:hint="eastAsia" w:ascii="黑体" w:hAnsi="宋体" w:eastAsia="黑体" w:cs="黑体"/>
          <w:b/>
          <w:bCs/>
          <w:color w:val="000000"/>
          <w:sz w:val="28"/>
          <w:szCs w:val="28"/>
        </w:rPr>
        <w:t>六、投标保证金及履约保证金</w:t>
      </w:r>
    </w:p>
    <w:p>
      <w:pPr>
        <w:pStyle w:val="7"/>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ind w:left="0" w:firstLine="560"/>
        <w:jc w:val="both"/>
      </w:pPr>
      <w:r>
        <w:rPr>
          <w:rFonts w:hint="default" w:ascii="仿宋_GB2312" w:eastAsia="仿宋_GB2312" w:cs="仿宋_GB2312"/>
          <w:color w:val="000000"/>
          <w:sz w:val="28"/>
          <w:szCs w:val="28"/>
        </w:rPr>
        <w:t>1.本项目投标保证金为</w:t>
      </w:r>
      <w:r>
        <w:rPr>
          <w:rFonts w:hint="default" w:ascii="仿宋_GB2312" w:eastAsia="仿宋_GB2312" w:cs="仿宋_GB2312"/>
          <w:b/>
          <w:bCs/>
          <w:color w:val="000000"/>
          <w:sz w:val="28"/>
          <w:szCs w:val="28"/>
        </w:rPr>
        <w:t>人民币</w:t>
      </w:r>
      <w:r>
        <w:rPr>
          <w:rFonts w:hint="eastAsia" w:ascii="仿宋_GB2312" w:eastAsia="仿宋_GB2312" w:cs="仿宋_GB2312"/>
          <w:b/>
          <w:bCs/>
          <w:color w:val="000000"/>
          <w:sz w:val="28"/>
          <w:szCs w:val="28"/>
          <w:u w:val="single"/>
          <w:lang w:val="en-US" w:eastAsia="zh-CN"/>
        </w:rPr>
        <w:t>2</w:t>
      </w:r>
      <w:r>
        <w:rPr>
          <w:rFonts w:hint="default" w:ascii="仿宋_GB2312" w:eastAsia="仿宋_GB2312" w:cs="仿宋_GB2312"/>
          <w:b/>
          <w:bCs/>
          <w:color w:val="000000"/>
          <w:sz w:val="28"/>
          <w:szCs w:val="28"/>
          <w:u w:val="single"/>
        </w:rPr>
        <w:t>000元</w:t>
      </w:r>
      <w:r>
        <w:rPr>
          <w:rFonts w:hint="default" w:ascii="仿宋_GB2312" w:eastAsia="仿宋_GB2312" w:cs="仿宋_GB2312"/>
          <w:color w:val="000000"/>
          <w:sz w:val="28"/>
          <w:szCs w:val="28"/>
        </w:rPr>
        <w:t>，投标保证金必须使用银行本票、汇票形式，投标人未能按上述要求提交投标保证金的，招标人将视其为不响应投标而予以拒绝。</w:t>
      </w:r>
    </w:p>
    <w:p>
      <w:pPr>
        <w:pStyle w:val="7"/>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ind w:left="0" w:firstLine="560"/>
        <w:jc w:val="both"/>
      </w:pPr>
      <w:r>
        <w:rPr>
          <w:rFonts w:hint="default" w:ascii="仿宋_GB2312" w:eastAsia="仿宋_GB2312" w:cs="仿宋_GB2312"/>
          <w:color w:val="000000"/>
          <w:sz w:val="28"/>
          <w:szCs w:val="28"/>
        </w:rPr>
        <w:t>2.投标保证金核验方式为：投标文件递交的同时，投标单位将本票、汇票直接提交给投标文件接收人员。未按上述要求提交保证金交款凭据的，投标文件将不予接收。</w:t>
      </w:r>
    </w:p>
    <w:p>
      <w:pPr>
        <w:pStyle w:val="7"/>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ind w:left="0" w:firstLine="560"/>
        <w:jc w:val="both"/>
      </w:pPr>
      <w:r>
        <w:rPr>
          <w:rFonts w:hint="default" w:ascii="仿宋_GB2312" w:eastAsia="仿宋_GB2312" w:cs="仿宋_GB2312"/>
          <w:color w:val="000000"/>
          <w:sz w:val="28"/>
          <w:szCs w:val="28"/>
        </w:rPr>
        <w:t>3.若中标，投标保证金在合同签订后无息退还；未中标单位于现场退还投标保证金（无息退还）。中标人于签订合同后1个工作日内向招标人指定账号缴纳履约保证金</w:t>
      </w:r>
      <w:r>
        <w:rPr>
          <w:rFonts w:hint="eastAsia" w:ascii="仿宋_GB2312" w:eastAsia="仿宋_GB2312" w:cs="仿宋_GB2312"/>
          <w:color w:val="000000"/>
          <w:sz w:val="28"/>
          <w:szCs w:val="28"/>
          <w:lang w:val="en-US" w:eastAsia="zh-CN"/>
        </w:rPr>
        <w:t>2</w:t>
      </w:r>
      <w:r>
        <w:rPr>
          <w:rFonts w:hint="default" w:ascii="仿宋_GB2312" w:eastAsia="仿宋_GB2312" w:cs="仿宋_GB2312"/>
          <w:color w:val="000000"/>
          <w:sz w:val="28"/>
          <w:szCs w:val="28"/>
        </w:rPr>
        <w:t>000元。</w:t>
      </w:r>
    </w:p>
    <w:p>
      <w:pPr>
        <w:pStyle w:val="7"/>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ind w:left="0" w:firstLine="560"/>
        <w:jc w:val="both"/>
      </w:pPr>
      <w:r>
        <w:rPr>
          <w:rFonts w:hint="default" w:ascii="仿宋_GB2312" w:eastAsia="仿宋_GB2312" w:cs="仿宋_GB2312"/>
          <w:color w:val="000000"/>
          <w:sz w:val="28"/>
          <w:szCs w:val="28"/>
        </w:rPr>
        <w:t>4.除不可抗力情况外，投标人发生下列任何情况之一，投标保证金将被没收，给招标人造成的损失超过投标保证金或履约保证金数额的，中标人还应当对超过部分予以赔偿：</w:t>
      </w:r>
    </w:p>
    <w:p>
      <w:pPr>
        <w:pStyle w:val="7"/>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ind w:left="0" w:firstLine="560"/>
        <w:jc w:val="both"/>
      </w:pPr>
      <w:r>
        <w:rPr>
          <w:rFonts w:hint="default" w:ascii="仿宋_GB2312" w:eastAsia="仿宋_GB2312" w:cs="仿宋_GB2312"/>
          <w:color w:val="000000"/>
          <w:sz w:val="28"/>
          <w:szCs w:val="28"/>
        </w:rPr>
        <w:t>（1）投标人在投标有效期内撤回其投标；</w:t>
      </w:r>
    </w:p>
    <w:p>
      <w:pPr>
        <w:pStyle w:val="7"/>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ind w:left="0" w:firstLine="560"/>
        <w:jc w:val="both"/>
      </w:pPr>
      <w:r>
        <w:rPr>
          <w:rFonts w:hint="default" w:ascii="仿宋_GB2312" w:eastAsia="仿宋_GB2312" w:cs="仿宋_GB2312"/>
          <w:color w:val="000000"/>
          <w:sz w:val="28"/>
          <w:szCs w:val="28"/>
        </w:rPr>
        <w:t>（2）中标人在规定期限内未签订合同；</w:t>
      </w:r>
    </w:p>
    <w:p>
      <w:pPr>
        <w:pStyle w:val="7"/>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ind w:left="0" w:firstLine="560"/>
        <w:jc w:val="both"/>
      </w:pPr>
      <w:r>
        <w:rPr>
          <w:rFonts w:hint="default" w:ascii="仿宋_GB2312" w:eastAsia="仿宋_GB2312" w:cs="仿宋_GB2312"/>
          <w:color w:val="000000"/>
          <w:sz w:val="28"/>
          <w:szCs w:val="28"/>
        </w:rPr>
        <w:t>（3）投标人提供的有关资料、资格证书被确认是不真实的；</w:t>
      </w:r>
    </w:p>
    <w:p>
      <w:pPr>
        <w:pStyle w:val="7"/>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ind w:left="0" w:firstLine="560"/>
        <w:jc w:val="both"/>
      </w:pPr>
      <w:r>
        <w:rPr>
          <w:rFonts w:hint="default" w:ascii="仿宋_GB2312" w:eastAsia="仿宋_GB2312" w:cs="仿宋_GB2312"/>
          <w:color w:val="000000"/>
          <w:sz w:val="28"/>
          <w:szCs w:val="28"/>
        </w:rPr>
        <w:t>（4）投标人被证明有妨碍其他人公平竞争、损害招标人或者其他投标人合法权益的；</w:t>
      </w:r>
    </w:p>
    <w:p>
      <w:pPr>
        <w:pStyle w:val="7"/>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ind w:left="0" w:firstLine="560"/>
        <w:jc w:val="both"/>
      </w:pPr>
      <w:r>
        <w:rPr>
          <w:rFonts w:hint="default" w:ascii="仿宋_GB2312" w:eastAsia="仿宋_GB2312" w:cs="仿宋_GB2312"/>
          <w:color w:val="000000"/>
          <w:sz w:val="28"/>
          <w:szCs w:val="28"/>
        </w:rPr>
        <w:t>（5）投标人故意捏造事实或伪造证明材料，进行虚假恶意投诉或反映的。</w:t>
      </w:r>
    </w:p>
    <w:p>
      <w:pPr>
        <w:pStyle w:val="7"/>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ind w:left="0" w:firstLine="560"/>
        <w:jc w:val="both"/>
      </w:pPr>
      <w:r>
        <w:rPr>
          <w:rFonts w:hint="default" w:ascii="仿宋_GB2312" w:eastAsia="仿宋_GB2312" w:cs="仿宋_GB2312"/>
          <w:color w:val="000000"/>
          <w:sz w:val="28"/>
          <w:szCs w:val="28"/>
        </w:rPr>
        <w:t>5.履约保证金的退还：按合同要求供货并验收合格，项目完成后全额退还（无息）。</w:t>
      </w:r>
      <w:r>
        <w:rPr>
          <w:rFonts w:hint="default" w:ascii="仿宋_GB2312" w:eastAsia="仿宋_GB2312" w:cs="仿宋_GB2312"/>
          <w:color w:val="000000"/>
          <w:sz w:val="28"/>
          <w:szCs w:val="28"/>
          <w:shd w:val="clear" w:fill="FFFFFF"/>
        </w:rPr>
        <w:t xml:space="preserve">                  </w:t>
      </w:r>
    </w:p>
    <w:p>
      <w:pPr>
        <w:adjustRightInd w:val="0"/>
        <w:snapToGrid w:val="0"/>
        <w:spacing w:line="500" w:lineRule="exact"/>
        <w:ind w:firstLine="560" w:firstLineChars="200"/>
        <w:rPr>
          <w:rFonts w:ascii="仿宋_GB2312" w:hAnsi="??" w:eastAsia="仿宋_GB2312" w:cs="仿宋_GB2312"/>
          <w:color w:val="000000"/>
          <w:sz w:val="28"/>
          <w:szCs w:val="28"/>
        </w:rPr>
      </w:pPr>
      <w:r>
        <w:rPr>
          <w:rFonts w:ascii="仿宋_GB2312" w:hAnsi="??" w:eastAsia="仿宋_GB2312" w:cs="仿宋_GB2312"/>
          <w:color w:val="000000"/>
          <w:sz w:val="28"/>
          <w:szCs w:val="28"/>
        </w:rPr>
        <w:t>6、</w:t>
      </w:r>
      <w:r>
        <w:rPr>
          <w:rFonts w:hint="eastAsia" w:ascii="仿宋_GB2312" w:hAnsi="??" w:eastAsia="仿宋_GB2312" w:cs="仿宋_GB2312"/>
          <w:color w:val="000000"/>
          <w:sz w:val="28"/>
          <w:szCs w:val="28"/>
        </w:rPr>
        <w:t>招标（采购）资料费</w:t>
      </w:r>
      <w:r>
        <w:rPr>
          <w:rFonts w:ascii="仿宋_GB2312" w:hAnsi="??" w:eastAsia="仿宋_GB2312" w:cs="仿宋_GB2312"/>
          <w:color w:val="000000"/>
          <w:sz w:val="28"/>
          <w:szCs w:val="28"/>
        </w:rPr>
        <w:t xml:space="preserve"> 200 </w:t>
      </w:r>
      <w:r>
        <w:rPr>
          <w:rFonts w:hint="eastAsia" w:ascii="仿宋_GB2312" w:hAnsi="??" w:eastAsia="仿宋_GB2312" w:cs="仿宋_GB2312"/>
          <w:color w:val="000000"/>
          <w:sz w:val="28"/>
          <w:szCs w:val="28"/>
        </w:rPr>
        <w:t>元，投标人交纳的招标（采购）资料费，售后不退。</w:t>
      </w:r>
    </w:p>
    <w:p>
      <w:pPr>
        <w:keepNext w:val="0"/>
        <w:keepLines w:val="0"/>
        <w:pageBreakBefore w:val="0"/>
        <w:widowControl w:val="0"/>
        <w:shd w:val="clear" w:color="auto" w:fill="FFFFFF"/>
        <w:kinsoku/>
        <w:wordWrap/>
        <w:overflowPunct/>
        <w:topLinePunct w:val="0"/>
        <w:autoSpaceDE/>
        <w:autoSpaceDN/>
        <w:bidi w:val="0"/>
        <w:snapToGrid/>
        <w:spacing w:line="420" w:lineRule="exact"/>
        <w:ind w:firstLine="560" w:firstLineChars="200"/>
        <w:textAlignment w:val="auto"/>
        <w:rPr>
          <w:rFonts w:hint="eastAsia" w:ascii="仿宋_GB2312" w:hAnsi="仿宋_GB2312" w:eastAsia="仿宋_GB2312" w:cs="仿宋_GB2312"/>
          <w:color w:val="000000"/>
          <w:kern w:val="2"/>
          <w:sz w:val="28"/>
          <w:szCs w:val="28"/>
          <w:lang w:val="en-US" w:eastAsia="zh-CN" w:bidi="ar-SA"/>
        </w:rPr>
      </w:pPr>
      <w:r>
        <w:rPr>
          <w:rFonts w:hint="eastAsia" w:ascii="仿宋_GB2312" w:hAnsi="仿宋_GB2312" w:eastAsia="仿宋_GB2312" w:cs="仿宋_GB2312"/>
          <w:color w:val="000000"/>
          <w:kern w:val="2"/>
          <w:sz w:val="28"/>
          <w:szCs w:val="28"/>
          <w:lang w:val="en-US" w:eastAsia="zh-CN" w:bidi="ar-SA"/>
        </w:rPr>
        <w:t>为了提高招标采购效率，节约社会交易成本及时间，希望报名获取了询价文件，而又决定不参加本次询价的投标人，请在报价文件递交截止时间前1天书面或电话告知我们（联系人：</w:t>
      </w:r>
      <w:r>
        <w:rPr>
          <w:rFonts w:hint="eastAsia" w:ascii="仿宋_GB2312" w:hAnsi="仿宋_GB2312" w:eastAsia="仿宋_GB2312" w:cs="仿宋_GB2312"/>
          <w:color w:val="000000"/>
          <w:sz w:val="28"/>
          <w:szCs w:val="28"/>
          <w:lang w:eastAsia="zh-CN"/>
        </w:rPr>
        <w:t>王老师</w:t>
      </w:r>
      <w:r>
        <w:rPr>
          <w:rFonts w:ascii="仿宋_GB2312" w:hAnsi="仿宋_GB2312" w:eastAsia="仿宋_GB2312" w:cs="仿宋_GB2312"/>
          <w:color w:val="000000"/>
          <w:sz w:val="28"/>
          <w:szCs w:val="28"/>
        </w:rPr>
        <w:t xml:space="preserve"> </w:t>
      </w:r>
      <w:r>
        <w:rPr>
          <w:rFonts w:hint="eastAsia" w:ascii="仿宋_GB2312" w:hAnsi="仿宋_GB2312" w:eastAsia="仿宋_GB2312" w:cs="仿宋_GB2312"/>
          <w:color w:val="000000"/>
          <w:sz w:val="28"/>
          <w:szCs w:val="28"/>
          <w:lang w:val="en-US" w:eastAsia="zh-CN"/>
        </w:rPr>
        <w:t>0515-68661002/</w:t>
      </w:r>
      <w:r>
        <w:rPr>
          <w:rFonts w:hint="eastAsia" w:ascii="仿宋_GB2312" w:hAnsi="??" w:eastAsia="仿宋_GB2312" w:cs="仿宋_GB2312"/>
          <w:color w:val="000000"/>
          <w:sz w:val="28"/>
          <w:szCs w:val="28"/>
          <w:lang w:val="en-US" w:eastAsia="zh-CN"/>
        </w:rPr>
        <w:t>13056150848，</w:t>
      </w:r>
      <w:r>
        <w:rPr>
          <w:rFonts w:hint="eastAsia" w:ascii="仿宋_GB2312" w:hAnsi="仿宋_GB2312" w:eastAsia="仿宋_GB2312" w:cs="仿宋_GB2312"/>
          <w:color w:val="000000"/>
          <w:sz w:val="28"/>
          <w:szCs w:val="28"/>
          <w:lang w:eastAsia="zh-CN"/>
        </w:rPr>
        <w:t>邵</w:t>
      </w:r>
      <w:r>
        <w:rPr>
          <w:rFonts w:hint="eastAsia" w:ascii="仿宋_GB2312" w:hAnsi="仿宋_GB2312" w:eastAsia="仿宋_GB2312" w:cs="仿宋_GB2312"/>
          <w:color w:val="000000"/>
          <w:sz w:val="28"/>
          <w:szCs w:val="28"/>
        </w:rPr>
        <w:t>老师</w:t>
      </w:r>
      <w:r>
        <w:rPr>
          <w:rFonts w:ascii="仿宋_GB2312" w:hAnsi="仿宋_GB2312" w:eastAsia="仿宋_GB2312" w:cs="仿宋_GB2312"/>
          <w:color w:val="000000"/>
          <w:sz w:val="28"/>
          <w:szCs w:val="28"/>
        </w:rPr>
        <w:t xml:space="preserve"> </w:t>
      </w:r>
      <w:r>
        <w:rPr>
          <w:rFonts w:hint="eastAsia" w:ascii="仿宋_GB2312" w:hAnsi="仿宋_GB2312" w:eastAsia="仿宋_GB2312" w:cs="仿宋_GB2312"/>
          <w:color w:val="000000"/>
          <w:sz w:val="28"/>
          <w:szCs w:val="28"/>
          <w:lang w:val="en-US" w:eastAsia="zh-CN"/>
        </w:rPr>
        <w:t>0515-68661002/</w:t>
      </w:r>
      <w:r>
        <w:rPr>
          <w:rFonts w:hint="eastAsia" w:ascii="仿宋_GB2312" w:hAnsi="??" w:eastAsia="仿宋_GB2312" w:cs="仿宋_GB2312"/>
          <w:color w:val="000000"/>
          <w:sz w:val="28"/>
          <w:szCs w:val="28"/>
          <w:lang w:val="en-US" w:eastAsia="zh-CN"/>
        </w:rPr>
        <w:t>13905109103</w:t>
      </w:r>
      <w:r>
        <w:rPr>
          <w:rFonts w:hint="eastAsia" w:ascii="仿宋_GB2312" w:hAnsi="仿宋_GB2312" w:eastAsia="仿宋_GB2312" w:cs="仿宋_GB2312"/>
          <w:color w:val="000000"/>
          <w:kern w:val="2"/>
          <w:sz w:val="28"/>
          <w:szCs w:val="28"/>
          <w:lang w:val="en-US" w:eastAsia="zh-CN" w:bidi="ar-SA"/>
        </w:rPr>
        <w:t>），对于无故临时放弃的投标人，我校将根据情况将投标单位纳入招投标黑名单。对您的支持与配合，谨此致谢。</w:t>
      </w:r>
    </w:p>
    <w:p>
      <w:pPr>
        <w:keepNext w:val="0"/>
        <w:keepLines w:val="0"/>
        <w:pageBreakBefore w:val="0"/>
        <w:widowControl w:val="0"/>
        <w:shd w:val="clear" w:color="auto" w:fill="FFFFFF"/>
        <w:kinsoku/>
        <w:wordWrap/>
        <w:overflowPunct/>
        <w:topLinePunct w:val="0"/>
        <w:autoSpaceDE/>
        <w:autoSpaceDN/>
        <w:bidi w:val="0"/>
        <w:adjustRightInd/>
        <w:snapToGrid/>
        <w:spacing w:line="420" w:lineRule="exact"/>
        <w:ind w:firstLine="562" w:firstLineChars="200"/>
        <w:textAlignment w:val="auto"/>
        <w:rPr>
          <w:rFonts w:hint="eastAsia"/>
          <w:lang w:eastAsia="zh-CN"/>
        </w:rPr>
      </w:pPr>
      <w:r>
        <w:rPr>
          <w:rFonts w:hint="eastAsia" w:ascii="仿宋_GB2312" w:hAnsi="仿宋_GB2312" w:eastAsia="仿宋_GB2312" w:cs="仿宋_GB2312"/>
          <w:b/>
          <w:bCs/>
          <w:color w:val="000000"/>
          <w:sz w:val="28"/>
          <w:szCs w:val="28"/>
        </w:rPr>
        <w:t>注：本项目投标人在递交</w:t>
      </w:r>
      <w:r>
        <w:rPr>
          <w:rFonts w:hint="eastAsia" w:ascii="仿宋_GB2312" w:hAnsi="仿宋_GB2312" w:eastAsia="仿宋_GB2312" w:cs="仿宋_GB2312"/>
          <w:b/>
          <w:bCs/>
          <w:color w:val="000000"/>
          <w:sz w:val="28"/>
          <w:szCs w:val="28"/>
          <w:lang w:eastAsia="zh-CN"/>
        </w:rPr>
        <w:t>报价</w:t>
      </w:r>
      <w:r>
        <w:rPr>
          <w:rFonts w:hint="eastAsia" w:ascii="仿宋_GB2312" w:hAnsi="仿宋_GB2312" w:eastAsia="仿宋_GB2312" w:cs="仿宋_GB2312"/>
          <w:b/>
          <w:bCs/>
          <w:color w:val="000000"/>
          <w:sz w:val="28"/>
          <w:szCs w:val="28"/>
        </w:rPr>
        <w:t>文件时须同时递交投标保证金交款凭据，本次投标保证金以银行本票</w:t>
      </w:r>
      <w:r>
        <w:rPr>
          <w:rFonts w:hint="eastAsia" w:ascii="仿宋_GB2312" w:hAnsi="仿宋_GB2312" w:eastAsia="仿宋_GB2312" w:cs="仿宋_GB2312"/>
          <w:b/>
          <w:bCs/>
          <w:color w:val="000000"/>
          <w:sz w:val="28"/>
          <w:szCs w:val="28"/>
          <w:lang w:eastAsia="zh-CN"/>
        </w:rPr>
        <w:t>、</w:t>
      </w:r>
      <w:r>
        <w:rPr>
          <w:rFonts w:hint="eastAsia" w:ascii="仿宋_GB2312" w:hAnsi="仿宋_GB2312" w:eastAsia="仿宋_GB2312" w:cs="仿宋_GB2312"/>
          <w:b/>
          <w:bCs/>
          <w:color w:val="000000"/>
          <w:sz w:val="28"/>
          <w:szCs w:val="28"/>
        </w:rPr>
        <w:t>汇票形式（提供银行本票</w:t>
      </w:r>
      <w:r>
        <w:rPr>
          <w:rFonts w:hint="eastAsia" w:ascii="仿宋_GB2312" w:hAnsi="仿宋_GB2312" w:eastAsia="仿宋_GB2312" w:cs="仿宋_GB2312"/>
          <w:b/>
          <w:bCs/>
          <w:color w:val="000000"/>
          <w:sz w:val="28"/>
          <w:szCs w:val="28"/>
          <w:lang w:eastAsia="zh-CN"/>
        </w:rPr>
        <w:t>、</w:t>
      </w:r>
      <w:r>
        <w:rPr>
          <w:rFonts w:hint="eastAsia" w:ascii="仿宋_GB2312" w:hAnsi="仿宋_GB2312" w:eastAsia="仿宋_GB2312" w:cs="仿宋_GB2312"/>
          <w:b/>
          <w:bCs/>
          <w:color w:val="000000"/>
          <w:sz w:val="28"/>
          <w:szCs w:val="28"/>
        </w:rPr>
        <w:t>汇票，谢绝其他形式）缴纳，开标前带至开标现场（详见投标保证金条款的相关规定）。</w:t>
      </w:r>
      <w:r>
        <w:rPr>
          <w:rFonts w:hint="eastAsia" w:ascii="仿宋_GB2312" w:hAnsi="仿宋_GB2312" w:eastAsia="仿宋_GB2312" w:cs="仿宋_GB2312"/>
          <w:color w:val="000000"/>
          <w:sz w:val="28"/>
          <w:szCs w:val="28"/>
          <w:lang w:val="en-US" w:eastAsia="zh-CN"/>
        </w:rPr>
        <w:t xml:space="preserve">                    </w:t>
      </w:r>
    </w:p>
    <w:p>
      <w:pPr>
        <w:keepNext w:val="0"/>
        <w:keepLines w:val="0"/>
        <w:pageBreakBefore w:val="0"/>
        <w:widowControl w:val="0"/>
        <w:kinsoku/>
        <w:wordWrap/>
        <w:overflowPunct/>
        <w:topLinePunct w:val="0"/>
        <w:bidi w:val="0"/>
        <w:snapToGrid/>
        <w:spacing w:line="420" w:lineRule="exact"/>
        <w:ind w:firstLine="562" w:firstLineChars="200"/>
        <w:textAlignment w:val="auto"/>
        <w:rPr>
          <w:rFonts w:hint="eastAsia" w:ascii="黑体" w:hAnsi="黑体" w:eastAsia="黑体" w:cs="黑体"/>
          <w:b/>
          <w:bCs/>
          <w:color w:val="000000"/>
          <w:sz w:val="28"/>
          <w:szCs w:val="28"/>
          <w:lang w:eastAsia="zh-CN"/>
        </w:rPr>
      </w:pPr>
      <w:r>
        <w:rPr>
          <w:rFonts w:hint="eastAsia" w:ascii="黑体" w:hAnsi="黑体" w:eastAsia="黑体" w:cs="黑体"/>
          <w:b/>
          <w:bCs/>
          <w:color w:val="000000"/>
          <w:sz w:val="28"/>
          <w:szCs w:val="28"/>
          <w:lang w:eastAsia="zh-CN"/>
        </w:rPr>
        <w:t>七、</w:t>
      </w:r>
      <w:r>
        <w:rPr>
          <w:rFonts w:hint="eastAsia" w:ascii="黑体" w:hAnsi="黑体" w:eastAsia="黑体" w:cs="黑体"/>
          <w:b/>
          <w:bCs/>
          <w:color w:val="000000"/>
          <w:sz w:val="28"/>
          <w:szCs w:val="28"/>
          <w:lang w:val="en-US" w:eastAsia="zh-CN"/>
        </w:rPr>
        <w:t>其他</w:t>
      </w:r>
      <w:r>
        <w:rPr>
          <w:rFonts w:hint="eastAsia" w:ascii="黑体" w:hAnsi="黑体" w:eastAsia="黑体" w:cs="黑体"/>
          <w:b/>
          <w:bCs/>
          <w:color w:val="000000"/>
          <w:sz w:val="28"/>
          <w:szCs w:val="28"/>
          <w:lang w:eastAsia="zh-CN"/>
        </w:rPr>
        <w:t>要求</w:t>
      </w:r>
    </w:p>
    <w:p>
      <w:pPr>
        <w:pStyle w:val="12"/>
        <w:keepNext w:val="0"/>
        <w:keepLines w:val="0"/>
        <w:pageBreakBefore w:val="0"/>
        <w:widowControl w:val="0"/>
        <w:kinsoku/>
        <w:wordWrap/>
        <w:overflowPunct/>
        <w:topLinePunct w:val="0"/>
        <w:bidi w:val="0"/>
        <w:snapToGrid/>
        <w:spacing w:line="420" w:lineRule="exact"/>
        <w:ind w:firstLine="560" w:firstLineChars="200"/>
        <w:jc w:val="both"/>
        <w:textAlignment w:val="auto"/>
        <w:rPr>
          <w:rFonts w:hint="eastAsia" w:ascii="仿宋_GB2312" w:hAnsi="仿宋_GB2312" w:eastAsia="仿宋_GB2312" w:cs="仿宋_GB2312"/>
          <w:color w:val="000000"/>
          <w:kern w:val="2"/>
          <w:sz w:val="28"/>
          <w:szCs w:val="28"/>
          <w:lang w:val="en-US" w:eastAsia="zh-CN" w:bidi="ar-SA"/>
        </w:rPr>
      </w:pPr>
      <w:r>
        <w:rPr>
          <w:rFonts w:hint="eastAsia" w:ascii="仿宋_GB2312" w:hAnsi="仿宋_GB2312" w:eastAsia="仿宋_GB2312" w:cs="仿宋_GB2312"/>
          <w:color w:val="000000"/>
          <w:kern w:val="2"/>
          <w:sz w:val="28"/>
          <w:szCs w:val="28"/>
          <w:lang w:val="en-US" w:eastAsia="zh-CN" w:bidi="ar-SA"/>
        </w:rPr>
        <w:t>为确保校园安全，投标人进入江苏省盐城技师学院海洋路校区时应服从下列规定：</w:t>
      </w:r>
    </w:p>
    <w:p>
      <w:pPr>
        <w:pStyle w:val="12"/>
        <w:keepNext w:val="0"/>
        <w:keepLines w:val="0"/>
        <w:pageBreakBefore w:val="0"/>
        <w:widowControl w:val="0"/>
        <w:kinsoku/>
        <w:wordWrap/>
        <w:overflowPunct/>
        <w:topLinePunct w:val="0"/>
        <w:bidi w:val="0"/>
        <w:snapToGrid/>
        <w:spacing w:line="420" w:lineRule="exact"/>
        <w:ind w:firstLine="560" w:firstLineChars="200"/>
        <w:jc w:val="both"/>
        <w:textAlignment w:val="auto"/>
        <w:rPr>
          <w:rFonts w:hint="eastAsia" w:ascii="仿宋_GB2312" w:hAnsi="仿宋_GB2312" w:eastAsia="仿宋_GB2312" w:cs="仿宋_GB2312"/>
          <w:color w:val="000000"/>
          <w:kern w:val="2"/>
          <w:sz w:val="28"/>
          <w:szCs w:val="28"/>
          <w:lang w:val="en-US" w:eastAsia="zh-CN" w:bidi="ar-SA"/>
        </w:rPr>
      </w:pPr>
      <w:r>
        <w:rPr>
          <w:rFonts w:hint="eastAsia" w:ascii="仿宋_GB2312" w:hAnsi="仿宋_GB2312" w:eastAsia="仿宋_GB2312" w:cs="仿宋_GB2312"/>
          <w:color w:val="000000"/>
          <w:kern w:val="2"/>
          <w:sz w:val="28"/>
          <w:szCs w:val="28"/>
          <w:lang w:val="en-US" w:eastAsia="zh-CN" w:bidi="ar-SA"/>
        </w:rPr>
        <w:t>（1）投标人从学校东大门进出；投标人车辆一律不得进入校园。</w:t>
      </w:r>
    </w:p>
    <w:p>
      <w:pPr>
        <w:pStyle w:val="12"/>
        <w:keepNext w:val="0"/>
        <w:keepLines w:val="0"/>
        <w:pageBreakBefore w:val="0"/>
        <w:widowControl w:val="0"/>
        <w:kinsoku/>
        <w:wordWrap/>
        <w:overflowPunct/>
        <w:topLinePunct w:val="0"/>
        <w:bidi w:val="0"/>
        <w:snapToGrid/>
        <w:spacing w:line="420" w:lineRule="exact"/>
        <w:ind w:firstLine="560" w:firstLineChars="200"/>
        <w:jc w:val="both"/>
        <w:textAlignment w:val="auto"/>
        <w:rPr>
          <w:rFonts w:hint="eastAsia" w:ascii="仿宋_GB2312" w:hAnsi="仿宋_GB2312" w:eastAsia="仿宋_GB2312" w:cs="仿宋_GB2312"/>
          <w:color w:val="000000"/>
          <w:kern w:val="2"/>
          <w:sz w:val="28"/>
          <w:szCs w:val="28"/>
          <w:lang w:val="en-US" w:eastAsia="zh-CN" w:bidi="ar-SA"/>
        </w:rPr>
      </w:pPr>
      <w:r>
        <w:rPr>
          <w:rFonts w:hint="eastAsia" w:ascii="仿宋_GB2312" w:hAnsi="仿宋_GB2312" w:eastAsia="仿宋_GB2312" w:cs="仿宋_GB2312"/>
          <w:color w:val="000000"/>
          <w:kern w:val="2"/>
          <w:sz w:val="28"/>
          <w:szCs w:val="28"/>
          <w:lang w:val="en-US" w:eastAsia="zh-CN" w:bidi="ar-SA"/>
        </w:rPr>
        <w:t>（2）授权代表限1人进入校园，进入校园前须在东大门外相关工作人员处进行信息实名登记。请投标人注意投标截止时间。</w:t>
      </w:r>
    </w:p>
    <w:p>
      <w:pPr>
        <w:pStyle w:val="12"/>
        <w:keepNext w:val="0"/>
        <w:keepLines w:val="0"/>
        <w:pageBreakBefore w:val="0"/>
        <w:widowControl w:val="0"/>
        <w:kinsoku/>
        <w:wordWrap/>
        <w:overflowPunct/>
        <w:topLinePunct w:val="0"/>
        <w:bidi w:val="0"/>
        <w:snapToGrid/>
        <w:spacing w:line="420" w:lineRule="exact"/>
        <w:ind w:firstLine="560" w:firstLineChars="200"/>
        <w:jc w:val="both"/>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kern w:val="2"/>
          <w:sz w:val="28"/>
          <w:szCs w:val="28"/>
          <w:lang w:val="en-US" w:eastAsia="zh-CN" w:bidi="ar-SA"/>
        </w:rPr>
        <w:t>（3）投标人进入校园后应在指定地点参与投标活动，不到非相关场所活动；投标工作结束后应立即离开校园，不逗留。</w:t>
      </w:r>
      <w:r>
        <w:rPr>
          <w:rFonts w:hint="eastAsia" w:ascii="仿宋_GB2312" w:hAnsi="仿宋_GB2312" w:eastAsia="仿宋_GB2312" w:cs="仿宋_GB2312"/>
          <w:color w:val="000000"/>
          <w:sz w:val="28"/>
          <w:szCs w:val="28"/>
          <w:lang w:val="en-US" w:eastAsia="zh-CN"/>
        </w:rPr>
        <w:t xml:space="preserve">      </w:t>
      </w:r>
      <w:r>
        <w:rPr>
          <w:rFonts w:hint="eastAsia" w:ascii="仿宋_GB2312" w:hAnsi="仿宋_GB2312" w:eastAsia="仿宋_GB2312" w:cs="仿宋_GB2312"/>
          <w:color w:val="000000"/>
          <w:sz w:val="28"/>
          <w:szCs w:val="28"/>
        </w:rPr>
        <w:t xml:space="preserve">   </w:t>
      </w:r>
    </w:p>
    <w:p>
      <w:pPr>
        <w:spacing w:line="520" w:lineRule="exact"/>
        <w:ind w:firstLine="4960"/>
        <w:jc w:val="center"/>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sz w:val="28"/>
          <w:szCs w:val="28"/>
        </w:rPr>
        <w:t>202</w:t>
      </w:r>
      <w:r>
        <w:rPr>
          <w:rFonts w:hint="eastAsia" w:ascii="仿宋_GB2312" w:hAnsi="仿宋_GB2312" w:eastAsia="仿宋_GB2312" w:cs="仿宋_GB2312"/>
          <w:color w:val="000000"/>
          <w:sz w:val="28"/>
          <w:szCs w:val="28"/>
          <w:lang w:val="en-US" w:eastAsia="zh-CN"/>
        </w:rPr>
        <w:t>4</w:t>
      </w:r>
      <w:r>
        <w:rPr>
          <w:rFonts w:hint="eastAsia" w:ascii="仿宋_GB2312" w:hAnsi="仿宋_GB2312" w:eastAsia="仿宋_GB2312" w:cs="仿宋_GB2312"/>
          <w:color w:val="000000"/>
          <w:sz w:val="28"/>
          <w:szCs w:val="28"/>
        </w:rPr>
        <w:t>年</w:t>
      </w:r>
      <w:r>
        <w:rPr>
          <w:rFonts w:hint="eastAsia" w:ascii="仿宋_GB2312" w:hAnsi="仿宋_GB2312" w:eastAsia="仿宋_GB2312" w:cs="仿宋_GB2312"/>
          <w:color w:val="000000"/>
          <w:sz w:val="28"/>
          <w:szCs w:val="28"/>
          <w:lang w:val="en-US" w:eastAsia="zh-CN"/>
        </w:rPr>
        <w:t>4</w:t>
      </w:r>
      <w:r>
        <w:rPr>
          <w:rFonts w:hint="eastAsia" w:ascii="仿宋_GB2312" w:hAnsi="仿宋_GB2312" w:eastAsia="仿宋_GB2312" w:cs="仿宋_GB2312"/>
          <w:color w:val="000000"/>
          <w:sz w:val="28"/>
          <w:szCs w:val="28"/>
        </w:rPr>
        <w:t>月</w:t>
      </w:r>
      <w:r>
        <w:rPr>
          <w:rFonts w:hint="eastAsia" w:ascii="仿宋_GB2312" w:hAnsi="仿宋_GB2312" w:eastAsia="仿宋_GB2312" w:cs="仿宋_GB2312"/>
          <w:color w:val="000000"/>
          <w:sz w:val="28"/>
          <w:szCs w:val="28"/>
          <w:lang w:val="en-US" w:eastAsia="zh-CN"/>
        </w:rPr>
        <w:t>17</w:t>
      </w:r>
      <w:r>
        <w:rPr>
          <w:rFonts w:hint="eastAsia" w:ascii="仿宋_GB2312" w:hAnsi="仿宋_GB2312" w:eastAsia="仿宋_GB2312" w:cs="仿宋_GB2312"/>
          <w:color w:val="000000"/>
          <w:sz w:val="28"/>
          <w:szCs w:val="28"/>
        </w:rPr>
        <w:t>日</w:t>
      </w:r>
    </w:p>
    <w:p>
      <w:pPr>
        <w:pStyle w:val="7"/>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center"/>
      </w:pPr>
      <w:r>
        <w:rPr>
          <w:rFonts w:hint="default" w:ascii="仿宋_GB2312" w:eastAsia="仿宋_GB2312" w:cs="仿宋_GB2312"/>
          <w:color w:val="000000"/>
          <w:sz w:val="28"/>
          <w:szCs w:val="28"/>
        </w:rPr>
        <w:t xml:space="preserve">                </w:t>
      </w:r>
    </w:p>
    <w:p>
      <w:pPr>
        <w:pStyle w:val="7"/>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r>
        <w:t> </w:t>
      </w:r>
    </w:p>
    <w:p>
      <w:pPr>
        <w:pStyle w:val="7"/>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center"/>
      </w:pPr>
      <w:r>
        <w:rPr>
          <w:rFonts w:hint="eastAsia" w:ascii="黑体" w:hAnsi="宋体" w:eastAsia="黑体" w:cs="黑体"/>
          <w:color w:val="000000"/>
          <w:sz w:val="44"/>
          <w:szCs w:val="44"/>
        </w:rPr>
        <w:t>询价回复函</w:t>
      </w:r>
    </w:p>
    <w:p>
      <w:pPr>
        <w:pStyle w:val="7"/>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both"/>
        <w:rPr>
          <w:rFonts w:hint="default" w:ascii="仿宋_GB2312" w:eastAsia="仿宋_GB2312" w:cs="仿宋_GB2312"/>
          <w:color w:val="000000"/>
          <w:sz w:val="32"/>
          <w:szCs w:val="32"/>
        </w:rPr>
      </w:pPr>
    </w:p>
    <w:p>
      <w:pPr>
        <w:pStyle w:val="7"/>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both"/>
      </w:pPr>
      <w:r>
        <w:rPr>
          <w:rFonts w:hint="default" w:ascii="仿宋_GB2312" w:eastAsia="仿宋_GB2312" w:cs="仿宋_GB2312"/>
          <w:color w:val="000000"/>
          <w:sz w:val="32"/>
          <w:szCs w:val="32"/>
        </w:rPr>
        <w:t>投标人名称（盖章）：</w:t>
      </w:r>
    </w:p>
    <w:tbl>
      <w:tblPr>
        <w:tblStyle w:val="9"/>
        <w:tblW w:w="0" w:type="auto"/>
        <w:jc w:val="center"/>
        <w:tblCellSpacing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autofit"/>
        <w:tblCellMar>
          <w:top w:w="0" w:type="dxa"/>
          <w:left w:w="108" w:type="dxa"/>
          <w:bottom w:w="0" w:type="dxa"/>
          <w:right w:w="108" w:type="dxa"/>
        </w:tblCellMar>
      </w:tblPr>
      <w:tblGrid>
        <w:gridCol w:w="2585"/>
        <w:gridCol w:w="3600"/>
        <w:gridCol w:w="1240"/>
        <w:gridCol w:w="11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184" w:hRule="atLeast"/>
          <w:tblCellSpacing w:w="0" w:type="dxa"/>
          <w:jc w:val="center"/>
        </w:trPr>
        <w:tc>
          <w:tcPr>
            <w:tcW w:w="2861" w:type="dxa"/>
            <w:shd w:val="clear" w:color="auto" w:fill="auto"/>
            <w:vAlign w:val="center"/>
          </w:tcPr>
          <w:p>
            <w:pPr>
              <w:pStyle w:val="7"/>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center"/>
            </w:pPr>
            <w:r>
              <w:rPr>
                <w:rFonts w:hint="default" w:ascii="仿宋_GB2312" w:eastAsia="仿宋_GB2312" w:cs="仿宋_GB2312"/>
                <w:b/>
                <w:bCs/>
                <w:color w:val="000000"/>
                <w:sz w:val="28"/>
                <w:szCs w:val="28"/>
              </w:rPr>
              <w:t>项目名称</w:t>
            </w:r>
          </w:p>
        </w:tc>
        <w:tc>
          <w:tcPr>
            <w:tcW w:w="4165" w:type="dxa"/>
            <w:shd w:val="clear" w:color="auto" w:fill="auto"/>
            <w:vAlign w:val="center"/>
          </w:tcPr>
          <w:p>
            <w:pPr>
              <w:pStyle w:val="7"/>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center"/>
            </w:pPr>
            <w:r>
              <w:rPr>
                <w:rFonts w:hint="default" w:ascii="仿宋_GB2312" w:eastAsia="仿宋_GB2312" w:cs="仿宋_GB2312"/>
                <w:b/>
                <w:bCs/>
                <w:color w:val="000000"/>
                <w:sz w:val="28"/>
                <w:szCs w:val="28"/>
              </w:rPr>
              <w:t>投标报价</w:t>
            </w:r>
          </w:p>
        </w:tc>
        <w:tc>
          <w:tcPr>
            <w:tcW w:w="1538" w:type="dxa"/>
            <w:shd w:val="clear" w:color="auto" w:fill="auto"/>
            <w:vAlign w:val="center"/>
          </w:tcPr>
          <w:p>
            <w:pPr>
              <w:pStyle w:val="7"/>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center"/>
            </w:pPr>
            <w:r>
              <w:rPr>
                <w:rFonts w:hint="default" w:ascii="仿宋_GB2312" w:eastAsia="仿宋_GB2312" w:cs="仿宋_GB2312"/>
                <w:b/>
                <w:bCs/>
                <w:color w:val="000000"/>
                <w:sz w:val="28"/>
                <w:szCs w:val="28"/>
              </w:rPr>
              <w:t>供货期</w:t>
            </w:r>
          </w:p>
        </w:tc>
        <w:tc>
          <w:tcPr>
            <w:tcW w:w="1364" w:type="dxa"/>
            <w:shd w:val="clear" w:color="auto" w:fill="auto"/>
            <w:vAlign w:val="center"/>
          </w:tcPr>
          <w:p>
            <w:pPr>
              <w:pStyle w:val="7"/>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center"/>
            </w:pPr>
            <w:r>
              <w:rPr>
                <w:rFonts w:hint="default" w:ascii="仿宋_GB2312" w:eastAsia="仿宋_GB2312" w:cs="仿宋_GB2312"/>
                <w:b/>
                <w:bCs/>
                <w:color w:val="000000"/>
                <w:sz w:val="28"/>
                <w:szCs w:val="2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7" w:hRule="atLeast"/>
          <w:tblCellSpacing w:w="0" w:type="dxa"/>
          <w:jc w:val="center"/>
        </w:trPr>
        <w:tc>
          <w:tcPr>
            <w:tcW w:w="2861" w:type="dxa"/>
            <w:vMerge w:val="restart"/>
            <w:shd w:val="clear" w:color="auto" w:fill="auto"/>
            <w:vAlign w:val="center"/>
          </w:tcPr>
          <w:p>
            <w:pPr>
              <w:pStyle w:val="7"/>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00" w:lineRule="exact"/>
              <w:ind w:left="0" w:right="0" w:firstLine="560" w:firstLineChars="200"/>
              <w:textAlignment w:val="auto"/>
              <w:rPr>
                <w:rFonts w:hint="default"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XJ2024042</w:t>
            </w:r>
          </w:p>
          <w:p>
            <w:pPr>
              <w:pStyle w:val="7"/>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center"/>
            </w:pPr>
            <w:r>
              <w:rPr>
                <w:rFonts w:hint="eastAsia" w:ascii="仿宋_GB2312" w:eastAsia="仿宋_GB2312" w:cs="仿宋_GB2312"/>
                <w:color w:val="000000"/>
                <w:sz w:val="28"/>
                <w:szCs w:val="28"/>
                <w:lang w:eastAsia="zh-CN"/>
              </w:rPr>
              <w:t>招生宣传</w:t>
            </w:r>
            <w:r>
              <w:rPr>
                <w:rFonts w:hint="default" w:ascii="仿宋_GB2312" w:eastAsia="仿宋_GB2312" w:cs="仿宋_GB2312"/>
                <w:color w:val="000000"/>
                <w:sz w:val="28"/>
                <w:szCs w:val="28"/>
              </w:rPr>
              <w:t>文化用品</w:t>
            </w:r>
          </w:p>
        </w:tc>
        <w:tc>
          <w:tcPr>
            <w:tcW w:w="4165" w:type="dxa"/>
            <w:shd w:val="clear" w:color="auto" w:fill="auto"/>
            <w:vAlign w:val="center"/>
          </w:tcPr>
          <w:p>
            <w:pPr>
              <w:pStyle w:val="7"/>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pPr>
            <w:r>
              <w:rPr>
                <w:rFonts w:hint="default" w:ascii="仿宋_GB2312" w:eastAsia="仿宋_GB2312" w:cs="仿宋_GB2312"/>
                <w:color w:val="000000"/>
                <w:sz w:val="28"/>
                <w:szCs w:val="28"/>
              </w:rPr>
              <w:t>大写：                 元/套</w:t>
            </w:r>
          </w:p>
        </w:tc>
        <w:tc>
          <w:tcPr>
            <w:tcW w:w="1538" w:type="dxa"/>
            <w:vMerge w:val="restart"/>
            <w:shd w:val="clear" w:color="auto" w:fill="auto"/>
            <w:vAlign w:val="center"/>
          </w:tcPr>
          <w:p>
            <w:pPr>
              <w:pStyle w:val="7"/>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center"/>
            </w:pPr>
            <w:r>
              <w:rPr>
                <w:rFonts w:hint="default" w:ascii="仿宋_GB2312" w:eastAsia="仿宋_GB2312" w:cs="仿宋_GB2312"/>
                <w:color w:val="000000"/>
                <w:sz w:val="28"/>
                <w:szCs w:val="28"/>
                <w:u w:val="single"/>
              </w:rPr>
              <w:t> </w:t>
            </w:r>
            <w:r>
              <w:rPr>
                <w:rFonts w:hint="eastAsia" w:ascii="仿宋_GB2312" w:eastAsia="仿宋_GB2312" w:cs="仿宋_GB2312"/>
                <w:color w:val="000000"/>
                <w:sz w:val="28"/>
                <w:szCs w:val="28"/>
                <w:u w:val="single"/>
                <w:lang w:val="en-US" w:eastAsia="zh-CN"/>
              </w:rPr>
              <w:t>5</w:t>
            </w:r>
            <w:r>
              <w:rPr>
                <w:rFonts w:hint="default" w:ascii="仿宋_GB2312" w:eastAsia="仿宋_GB2312" w:cs="仿宋_GB2312"/>
                <w:color w:val="000000"/>
                <w:sz w:val="28"/>
                <w:szCs w:val="28"/>
              </w:rPr>
              <w:t>日</w:t>
            </w:r>
          </w:p>
        </w:tc>
        <w:tc>
          <w:tcPr>
            <w:tcW w:w="1364" w:type="dxa"/>
            <w:vMerge w:val="restart"/>
            <w:shd w:val="clear" w:color="auto" w:fill="auto"/>
            <w:vAlign w:val="center"/>
          </w:tcPr>
          <w:p>
            <w:pPr>
              <w:pStyle w:val="7"/>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center"/>
            </w:pPr>
            <w: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5" w:hRule="atLeast"/>
          <w:tblCellSpacing w:w="0" w:type="dxa"/>
          <w:jc w:val="center"/>
        </w:trPr>
        <w:tc>
          <w:tcPr>
            <w:tcW w:w="2861" w:type="dxa"/>
            <w:vMerge w:val="continue"/>
            <w:shd w:val="clear" w:color="auto" w:fill="auto"/>
            <w:vAlign w:val="center"/>
          </w:tcPr>
          <w:p>
            <w:pPr>
              <w:rPr>
                <w:rFonts w:hint="eastAsia" w:ascii="宋体"/>
                <w:sz w:val="24"/>
                <w:szCs w:val="24"/>
              </w:rPr>
            </w:pPr>
          </w:p>
        </w:tc>
        <w:tc>
          <w:tcPr>
            <w:tcW w:w="4165" w:type="dxa"/>
            <w:shd w:val="clear" w:color="auto" w:fill="auto"/>
            <w:vAlign w:val="center"/>
          </w:tcPr>
          <w:p>
            <w:pPr>
              <w:pStyle w:val="7"/>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pPr>
            <w:r>
              <w:rPr>
                <w:rFonts w:hint="default" w:ascii="仿宋_GB2312" w:eastAsia="仿宋_GB2312" w:cs="仿宋_GB2312"/>
                <w:color w:val="000000"/>
                <w:sz w:val="28"/>
                <w:szCs w:val="28"/>
              </w:rPr>
              <w:t>小写：                 元/套</w:t>
            </w:r>
          </w:p>
        </w:tc>
        <w:tc>
          <w:tcPr>
            <w:tcW w:w="1538" w:type="dxa"/>
            <w:vMerge w:val="continue"/>
            <w:shd w:val="clear" w:color="auto" w:fill="auto"/>
            <w:vAlign w:val="center"/>
          </w:tcPr>
          <w:p>
            <w:pPr>
              <w:rPr>
                <w:rFonts w:hint="eastAsia" w:ascii="宋体"/>
                <w:sz w:val="24"/>
                <w:szCs w:val="24"/>
              </w:rPr>
            </w:pPr>
          </w:p>
        </w:tc>
        <w:tc>
          <w:tcPr>
            <w:tcW w:w="1364" w:type="dxa"/>
            <w:vMerge w:val="continue"/>
            <w:shd w:val="clear" w:color="auto" w:fill="auto"/>
            <w:vAlign w:val="center"/>
          </w:tcPr>
          <w:p>
            <w:pPr>
              <w:rPr>
                <w:rFonts w:hint="eastAsia" w:ascii="宋体"/>
                <w:sz w:val="24"/>
                <w:szCs w:val="24"/>
              </w:rPr>
            </w:pPr>
          </w:p>
        </w:tc>
      </w:tr>
    </w:tbl>
    <w:p>
      <w:pPr>
        <w:pStyle w:val="7"/>
        <w:keepNext w:val="0"/>
        <w:keepLines w:val="0"/>
        <w:widowControl/>
        <w:suppressLineNumbers w:val="0"/>
        <w:pBdr>
          <w:top w:val="none" w:color="auto" w:sz="0" w:space="0"/>
          <w:left w:val="none" w:color="auto" w:sz="0" w:space="0"/>
          <w:bottom w:val="none" w:color="auto" w:sz="0" w:space="0"/>
          <w:right w:val="none" w:color="auto" w:sz="0" w:space="0"/>
          <w:between w:val="none" w:color="auto" w:sz="0" w:space="0"/>
        </w:pBdr>
        <w:shd w:val="clear" w:fill="FFFFFF"/>
        <w:spacing w:before="0" w:beforeAutospacing="0" w:after="0" w:afterAutospacing="0" w:line="360" w:lineRule="auto"/>
        <w:ind w:left="0" w:firstLine="562"/>
        <w:jc w:val="both"/>
      </w:pPr>
      <w:r>
        <w:rPr>
          <w:rFonts w:hint="eastAsia" w:ascii="仿宋_GB2312" w:eastAsia="仿宋_GB2312" w:cs="仿宋_GB2312"/>
          <w:b/>
          <w:bCs/>
          <w:color w:val="000000"/>
          <w:sz w:val="28"/>
          <w:szCs w:val="28"/>
          <w:shd w:val="clear" w:fill="FFFFFF"/>
          <w:lang w:eastAsia="zh-CN"/>
        </w:rPr>
        <w:t>询价回复函</w:t>
      </w:r>
      <w:r>
        <w:rPr>
          <w:rFonts w:hint="default" w:ascii="仿宋_GB2312" w:eastAsia="仿宋_GB2312" w:cs="仿宋_GB2312"/>
          <w:b/>
          <w:bCs/>
          <w:color w:val="000000"/>
          <w:sz w:val="28"/>
          <w:szCs w:val="28"/>
          <w:shd w:val="clear" w:fill="FFFFFF"/>
        </w:rPr>
        <w:t>中的报价应为完成该项目工作全部内容[即商品费用、套装包装、组装、调试、运输、税金、保险等一切相关费用]所发生的人、材、机、管理、利润、税金等全部费用，表中的报价为每份报价。</w:t>
      </w:r>
    </w:p>
    <w:p>
      <w:pPr>
        <w:pStyle w:val="7"/>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line="360" w:lineRule="auto"/>
        <w:ind w:left="0" w:firstLine="562"/>
        <w:jc w:val="both"/>
      </w:pPr>
      <w:r>
        <w:rPr>
          <w:rFonts w:hint="default" w:ascii="仿宋_GB2312" w:eastAsia="仿宋_GB2312" w:cs="仿宋_GB2312"/>
          <w:b/>
          <w:bCs/>
          <w:color w:val="000000"/>
          <w:sz w:val="28"/>
          <w:szCs w:val="28"/>
        </w:rPr>
        <w:t>备注：询价回复函需密封并加盖公章，并附三证合一营业执照复印件加盖公章、法定代表人（盖章）的授权委托书、法定代表人身份证复印件盖公章。</w:t>
      </w:r>
    </w:p>
    <w:p>
      <w:pPr>
        <w:pStyle w:val="7"/>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both"/>
      </w:pPr>
      <w:r>
        <w:t> </w:t>
      </w:r>
    </w:p>
    <w:p>
      <w:pPr>
        <w:pStyle w:val="7"/>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ind w:left="0" w:firstLine="3840"/>
        <w:jc w:val="both"/>
      </w:pPr>
      <w:r>
        <w:t> </w:t>
      </w:r>
    </w:p>
    <w:p>
      <w:pPr>
        <w:pStyle w:val="7"/>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ind w:left="0" w:firstLine="3840"/>
        <w:jc w:val="both"/>
      </w:pPr>
      <w:r>
        <w:rPr>
          <w:rFonts w:hint="default" w:ascii="仿宋_GB2312" w:eastAsia="仿宋_GB2312" w:cs="仿宋_GB2312"/>
          <w:color w:val="000000"/>
          <w:sz w:val="32"/>
          <w:szCs w:val="32"/>
        </w:rPr>
        <w:t>投标单位（盖 章）：</w:t>
      </w:r>
    </w:p>
    <w:p>
      <w:pPr>
        <w:pStyle w:val="7"/>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center"/>
      </w:pPr>
      <w:r>
        <w:rPr>
          <w:rFonts w:hint="default" w:ascii="仿宋_GB2312" w:eastAsia="仿宋_GB2312" w:cs="仿宋_GB2312"/>
          <w:color w:val="000000"/>
          <w:sz w:val="32"/>
          <w:szCs w:val="32"/>
        </w:rPr>
        <w:t>    法定代表人或委托代理人（签字或盖章）：</w:t>
      </w:r>
    </w:p>
    <w:p>
      <w:pPr>
        <w:pStyle w:val="7"/>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ind w:left="0" w:firstLine="4960"/>
        <w:jc w:val="center"/>
      </w:pPr>
      <w:r>
        <w:rPr>
          <w:rFonts w:hint="default" w:ascii="仿宋_GB2312" w:eastAsia="仿宋_GB2312" w:cs="仿宋_GB2312"/>
          <w:color w:val="000000"/>
          <w:sz w:val="32"/>
          <w:szCs w:val="32"/>
        </w:rPr>
        <w:t>年  月  日</w:t>
      </w:r>
    </w:p>
    <w:p>
      <w:pPr>
        <w:pStyle w:val="7"/>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420"/>
        <w:jc w:val="both"/>
      </w:pPr>
      <w:r>
        <w:t> </w:t>
      </w:r>
    </w:p>
    <w:p>
      <w:pPr>
        <w:pStyle w:val="7"/>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420"/>
        <w:jc w:val="both"/>
      </w:pPr>
    </w:p>
    <w:p>
      <w:pPr>
        <w:pStyle w:val="7"/>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420"/>
        <w:jc w:val="both"/>
      </w:pPr>
    </w:p>
    <w:p>
      <w:pPr>
        <w:pStyle w:val="7"/>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420"/>
        <w:jc w:val="both"/>
      </w:pPr>
    </w:p>
    <w:p>
      <w:pPr>
        <w:pStyle w:val="7"/>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r>
        <w:rPr>
          <w:rFonts w:hint="default" w:ascii="仿宋_GB2312" w:eastAsia="仿宋_GB2312" w:cs="仿宋_GB2312"/>
          <w:b/>
          <w:bCs/>
          <w:color w:val="000000"/>
          <w:sz w:val="21"/>
          <w:szCs w:val="21"/>
        </w:rPr>
        <w:t>诚实守信承诺书格式</w:t>
      </w:r>
    </w:p>
    <w:p>
      <w:pPr>
        <w:pStyle w:val="7"/>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jc w:val="both"/>
      </w:pPr>
      <w:r>
        <w:t> </w:t>
      </w:r>
    </w:p>
    <w:p>
      <w:pPr>
        <w:pStyle w:val="7"/>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jc w:val="center"/>
      </w:pPr>
      <w:r>
        <w:rPr>
          <w:rFonts w:hint="default" w:ascii="仿宋_GB2312" w:eastAsia="仿宋_GB2312" w:cs="仿宋_GB2312"/>
          <w:b/>
          <w:bCs/>
          <w:color w:val="000000"/>
          <w:sz w:val="24"/>
          <w:szCs w:val="24"/>
        </w:rPr>
        <w:t>诚实守信承诺书</w:t>
      </w:r>
    </w:p>
    <w:p>
      <w:pPr>
        <w:pStyle w:val="7"/>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jc w:val="both"/>
      </w:pPr>
      <w:r>
        <w:t> </w:t>
      </w:r>
    </w:p>
    <w:p>
      <w:pPr>
        <w:pStyle w:val="7"/>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jc w:val="both"/>
      </w:pPr>
      <w:r>
        <w:rPr>
          <w:rFonts w:hint="default" w:ascii="仿宋_GB2312" w:eastAsia="仿宋_GB2312" w:cs="仿宋_GB2312"/>
          <w:color w:val="000000"/>
          <w:sz w:val="21"/>
          <w:szCs w:val="21"/>
        </w:rPr>
        <w:t>致：</w:t>
      </w:r>
      <w:r>
        <w:rPr>
          <w:rFonts w:hint="default" w:ascii="仿宋_GB2312" w:eastAsia="仿宋_GB2312" w:cs="仿宋_GB2312"/>
          <w:b/>
          <w:bCs/>
          <w:color w:val="000000"/>
          <w:sz w:val="21"/>
          <w:szCs w:val="21"/>
        </w:rPr>
        <w:t>江苏省盐城技师学院</w:t>
      </w:r>
    </w:p>
    <w:p>
      <w:pPr>
        <w:pStyle w:val="7"/>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jc w:val="both"/>
      </w:pPr>
      <w:r>
        <w:t> </w:t>
      </w:r>
    </w:p>
    <w:p>
      <w:pPr>
        <w:pStyle w:val="7"/>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ind w:left="0" w:firstLine="420"/>
        <w:jc w:val="both"/>
      </w:pPr>
      <w:r>
        <w:rPr>
          <w:rFonts w:hint="default" w:ascii="仿宋_GB2312" w:eastAsia="仿宋_GB2312" w:cs="仿宋_GB2312"/>
          <w:color w:val="000000"/>
          <w:sz w:val="21"/>
          <w:szCs w:val="21"/>
        </w:rPr>
        <w:t>我方在贵校组织的</w:t>
      </w:r>
      <w:r>
        <w:rPr>
          <w:rFonts w:hint="eastAsia" w:ascii="仿宋_GB2312" w:eastAsia="仿宋_GB2312" w:cs="仿宋_GB2312"/>
          <w:color w:val="000000"/>
          <w:sz w:val="21"/>
          <w:szCs w:val="21"/>
          <w:u w:val="single"/>
          <w:lang w:eastAsia="zh-CN"/>
        </w:rPr>
        <w:t>招生宣传</w:t>
      </w:r>
      <w:r>
        <w:rPr>
          <w:rFonts w:hint="default" w:ascii="仿宋_GB2312" w:eastAsia="仿宋_GB2312" w:cs="仿宋_GB2312"/>
          <w:color w:val="000000"/>
          <w:sz w:val="21"/>
          <w:szCs w:val="21"/>
          <w:u w:val="single"/>
        </w:rPr>
        <w:t>文化用品项目</w:t>
      </w:r>
      <w:r>
        <w:rPr>
          <w:rFonts w:hint="default" w:ascii="仿宋_GB2312" w:eastAsia="仿宋_GB2312" w:cs="仿宋_GB2312"/>
          <w:color w:val="000000"/>
          <w:sz w:val="21"/>
          <w:szCs w:val="21"/>
        </w:rPr>
        <w:t>过程中承诺：将坚持诚实守信原则，不以他人名义投标或者以其他方式弄虚作假，骗取中标。一旦经贵校核查发现在本次招标过程中提供的投标文件存在任何违反诚实守信原则或以他人名义投标及其以其他方式弄虚作假，骗取中标资格的，愿意放弃中标资格，且不提出任何质疑，承担一切法律责任。</w:t>
      </w:r>
    </w:p>
    <w:p>
      <w:pPr>
        <w:pStyle w:val="7"/>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jc w:val="both"/>
      </w:pPr>
      <w:r>
        <w:t> </w:t>
      </w:r>
    </w:p>
    <w:p>
      <w:pPr>
        <w:pStyle w:val="7"/>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ind w:left="0" w:firstLine="405"/>
        <w:jc w:val="both"/>
      </w:pPr>
      <w:r>
        <w:rPr>
          <w:rFonts w:hint="default" w:ascii="仿宋_GB2312" w:eastAsia="仿宋_GB2312" w:cs="仿宋_GB2312"/>
          <w:color w:val="000000"/>
          <w:sz w:val="21"/>
          <w:szCs w:val="21"/>
        </w:rPr>
        <w:t>特此承诺！</w:t>
      </w:r>
    </w:p>
    <w:p>
      <w:pPr>
        <w:pStyle w:val="7"/>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jc w:val="both"/>
      </w:pPr>
      <w:r>
        <w:t> </w:t>
      </w:r>
    </w:p>
    <w:p>
      <w:pPr>
        <w:pStyle w:val="7"/>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jc w:val="both"/>
      </w:pPr>
      <w:r>
        <w:t> </w:t>
      </w:r>
    </w:p>
    <w:p>
      <w:pPr>
        <w:pStyle w:val="7"/>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ind w:left="4700"/>
        <w:jc w:val="both"/>
      </w:pPr>
      <w:r>
        <w:rPr>
          <w:rFonts w:hint="default" w:ascii="仿宋_GB2312" w:eastAsia="仿宋_GB2312" w:cs="仿宋_GB2312"/>
          <w:color w:val="000000"/>
          <w:sz w:val="21"/>
          <w:szCs w:val="21"/>
        </w:rPr>
        <w:t>投标人定名称（公章）；</w:t>
      </w:r>
    </w:p>
    <w:p>
      <w:pPr>
        <w:pStyle w:val="7"/>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ind w:left="4700"/>
        <w:jc w:val="both"/>
      </w:pPr>
      <w:r>
        <w:rPr>
          <w:rFonts w:hint="default" w:ascii="仿宋_GB2312" w:eastAsia="仿宋_GB2312" w:cs="仿宋_GB2312"/>
          <w:color w:val="000000"/>
          <w:sz w:val="21"/>
          <w:szCs w:val="21"/>
        </w:rPr>
        <w:t>投标人法定地址：</w:t>
      </w:r>
    </w:p>
    <w:p>
      <w:pPr>
        <w:pStyle w:val="7"/>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ind w:left="4700"/>
        <w:jc w:val="both"/>
      </w:pPr>
      <w:r>
        <w:rPr>
          <w:rFonts w:hint="default" w:ascii="仿宋_GB2312" w:eastAsia="仿宋_GB2312" w:cs="仿宋_GB2312"/>
          <w:color w:val="000000"/>
          <w:sz w:val="21"/>
          <w:szCs w:val="21"/>
        </w:rPr>
        <w:t>投标人授权代表（签字或盖章）：</w:t>
      </w:r>
    </w:p>
    <w:p>
      <w:pPr>
        <w:pStyle w:val="7"/>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ind w:left="4700"/>
        <w:jc w:val="both"/>
      </w:pPr>
      <w:r>
        <w:rPr>
          <w:rFonts w:hint="default" w:ascii="仿宋_GB2312" w:eastAsia="仿宋_GB2312" w:cs="仿宋_GB2312"/>
          <w:color w:val="000000"/>
          <w:sz w:val="21"/>
          <w:szCs w:val="21"/>
        </w:rPr>
        <w:t>电    话：</w:t>
      </w:r>
    </w:p>
    <w:p>
      <w:pPr>
        <w:pStyle w:val="7"/>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ind w:left="4700"/>
        <w:jc w:val="both"/>
      </w:pPr>
      <w:r>
        <w:rPr>
          <w:rFonts w:hint="default" w:ascii="仿宋_GB2312" w:eastAsia="仿宋_GB2312" w:cs="仿宋_GB2312"/>
          <w:color w:val="000000"/>
          <w:sz w:val="21"/>
          <w:szCs w:val="21"/>
        </w:rPr>
        <w:t>传    真：</w:t>
      </w:r>
    </w:p>
    <w:p>
      <w:pPr>
        <w:pStyle w:val="7"/>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ind w:left="4700"/>
        <w:jc w:val="both"/>
      </w:pPr>
      <w:r>
        <w:rPr>
          <w:rFonts w:hint="default" w:ascii="仿宋_GB2312" w:eastAsia="仿宋_GB2312" w:cs="仿宋_GB2312"/>
          <w:color w:val="000000"/>
          <w:sz w:val="21"/>
          <w:szCs w:val="21"/>
        </w:rPr>
        <w:t>承诺日期：</w:t>
      </w:r>
    </w:p>
    <w:p>
      <w:pPr>
        <w:pStyle w:val="7"/>
        <w:keepNext/>
        <w:keepLines/>
        <w:widowControl w:val="0"/>
        <w:suppressLineNumbers w:val="0"/>
        <w:pBdr>
          <w:top w:val="none" w:color="auto" w:sz="0" w:space="0"/>
          <w:left w:val="none" w:color="auto" w:sz="0" w:space="0"/>
          <w:bottom w:val="none" w:color="auto" w:sz="0" w:space="0"/>
          <w:right w:val="none" w:color="auto" w:sz="0" w:space="0"/>
          <w:between w:val="none" w:color="auto" w:sz="0" w:space="0"/>
        </w:pBdr>
        <w:spacing w:before="260" w:beforeAutospacing="0" w:after="260" w:afterAutospacing="0" w:line="415" w:lineRule="auto"/>
        <w:jc w:val="center"/>
      </w:pPr>
      <w:r>
        <w:t> </w:t>
      </w:r>
    </w:p>
    <w:p>
      <w:pPr>
        <w:pStyle w:val="7"/>
        <w:keepNext/>
        <w:keepLines/>
        <w:widowControl w:val="0"/>
        <w:suppressLineNumbers w:val="0"/>
        <w:pBdr>
          <w:top w:val="none" w:color="auto" w:sz="0" w:space="0"/>
          <w:left w:val="none" w:color="auto" w:sz="0" w:space="0"/>
          <w:bottom w:val="none" w:color="auto" w:sz="0" w:space="0"/>
          <w:right w:val="none" w:color="auto" w:sz="0" w:space="0"/>
          <w:between w:val="none" w:color="auto" w:sz="0" w:space="0"/>
        </w:pBdr>
        <w:spacing w:before="260" w:beforeAutospacing="0" w:after="260" w:afterAutospacing="0" w:line="415" w:lineRule="auto"/>
        <w:jc w:val="both"/>
      </w:pPr>
      <w:r>
        <w:t> </w:t>
      </w:r>
    </w:p>
    <w:p>
      <w:pPr>
        <w:pStyle w:val="7"/>
        <w:keepNext/>
        <w:keepLines/>
        <w:widowControl w:val="0"/>
        <w:suppressLineNumbers w:val="0"/>
        <w:pBdr>
          <w:top w:val="none" w:color="auto" w:sz="0" w:space="0"/>
          <w:left w:val="none" w:color="auto" w:sz="0" w:space="0"/>
          <w:bottom w:val="none" w:color="auto" w:sz="0" w:space="0"/>
          <w:right w:val="none" w:color="auto" w:sz="0" w:space="0"/>
          <w:between w:val="none" w:color="auto" w:sz="0" w:space="0"/>
        </w:pBdr>
        <w:spacing w:before="260" w:beforeAutospacing="0" w:after="260" w:afterAutospacing="0" w:line="415" w:lineRule="auto"/>
        <w:jc w:val="center"/>
      </w:pPr>
      <w:r>
        <w:t> </w:t>
      </w:r>
    </w:p>
    <w:p>
      <w:pPr>
        <w:pStyle w:val="7"/>
        <w:keepNext/>
        <w:keepLines/>
        <w:widowControl w:val="0"/>
        <w:suppressLineNumbers w:val="0"/>
        <w:pBdr>
          <w:top w:val="none" w:color="auto" w:sz="0" w:space="0"/>
          <w:left w:val="none" w:color="auto" w:sz="0" w:space="0"/>
          <w:bottom w:val="none" w:color="auto" w:sz="0" w:space="0"/>
          <w:right w:val="none" w:color="auto" w:sz="0" w:space="0"/>
          <w:between w:val="none" w:color="auto" w:sz="0" w:space="0"/>
        </w:pBdr>
        <w:spacing w:before="260" w:beforeAutospacing="0" w:after="260" w:afterAutospacing="0" w:line="415" w:lineRule="auto"/>
        <w:jc w:val="center"/>
      </w:pPr>
      <w:r>
        <w:t> </w:t>
      </w:r>
    </w:p>
    <w:p>
      <w:pPr>
        <w:pStyle w:val="7"/>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tLeast"/>
        <w:ind w:left="0" w:firstLine="482"/>
        <w:jc w:val="both"/>
      </w:pPr>
      <w:r>
        <w:t> </w:t>
      </w:r>
    </w:p>
    <w:p>
      <w:pPr>
        <w:pStyle w:val="7"/>
        <w:keepNext/>
        <w:keepLines/>
        <w:widowControl w:val="0"/>
        <w:suppressLineNumbers w:val="0"/>
        <w:pBdr>
          <w:top w:val="none" w:color="auto" w:sz="0" w:space="0"/>
          <w:left w:val="none" w:color="auto" w:sz="0" w:space="0"/>
          <w:bottom w:val="none" w:color="auto" w:sz="0" w:space="0"/>
          <w:right w:val="none" w:color="auto" w:sz="0" w:space="0"/>
          <w:between w:val="none" w:color="auto" w:sz="0" w:space="0"/>
        </w:pBdr>
        <w:spacing w:before="260" w:beforeAutospacing="0" w:after="260" w:afterAutospacing="0" w:line="415" w:lineRule="auto"/>
        <w:jc w:val="center"/>
      </w:pPr>
      <w:r>
        <w:rPr>
          <w:rFonts w:hint="eastAsia" w:ascii="宋体" w:hAnsi="宋体" w:eastAsia="宋体" w:cs="宋体"/>
          <w:b/>
          <w:bCs/>
          <w:color w:val="000000"/>
          <w:sz w:val="28"/>
          <w:szCs w:val="28"/>
        </w:rPr>
        <w:t>法人授权书（格式）</w:t>
      </w:r>
    </w:p>
    <w:p>
      <w:pPr>
        <w:pStyle w:val="7"/>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480" w:lineRule="auto"/>
        <w:ind w:left="0" w:firstLine="615"/>
        <w:jc w:val="both"/>
      </w:pPr>
      <w:r>
        <w:rPr>
          <w:rFonts w:hint="default" w:ascii="Calibri" w:hAnsi="Calibri" w:cs="Calibri"/>
          <w:color w:val="000000"/>
          <w:sz w:val="24"/>
          <w:szCs w:val="24"/>
        </w:rPr>
        <w:t>本授权书声明：</w:t>
      </w:r>
      <w:r>
        <w:rPr>
          <w:rFonts w:hint="default" w:ascii="Calibri" w:hAnsi="Calibri" w:cs="Calibri"/>
          <w:color w:val="000000"/>
          <w:sz w:val="24"/>
          <w:szCs w:val="24"/>
          <w:u w:val="single"/>
        </w:rPr>
        <w:t>_______       _</w:t>
      </w:r>
      <w:r>
        <w:rPr>
          <w:rFonts w:hint="default" w:ascii="Calibri" w:hAnsi="Calibri" w:cs="Calibri"/>
          <w:color w:val="000000"/>
          <w:sz w:val="24"/>
          <w:szCs w:val="24"/>
        </w:rPr>
        <w:t>公司的_______  （法定代表人姓名）_______职务代表本公司授权</w:t>
      </w:r>
      <w:r>
        <w:rPr>
          <w:rFonts w:hint="default" w:ascii="Calibri" w:hAnsi="Calibri" w:cs="Calibri"/>
          <w:color w:val="000000"/>
          <w:sz w:val="24"/>
          <w:szCs w:val="24"/>
          <w:u w:val="single"/>
        </w:rPr>
        <w:t xml:space="preserve">      </w:t>
      </w:r>
      <w:r>
        <w:rPr>
          <w:rFonts w:hint="default" w:ascii="Calibri" w:hAnsi="Calibri" w:cs="Calibri"/>
          <w:color w:val="000000"/>
          <w:sz w:val="24"/>
          <w:szCs w:val="24"/>
        </w:rPr>
        <w:t>（被授权人的姓名）</w:t>
      </w:r>
      <w:r>
        <w:rPr>
          <w:rFonts w:hint="default" w:ascii="Calibri" w:hAnsi="Calibri" w:cs="Calibri"/>
          <w:color w:val="000000"/>
          <w:sz w:val="24"/>
          <w:szCs w:val="24"/>
          <w:u w:val="single"/>
        </w:rPr>
        <w:t>__ ____ </w:t>
      </w:r>
      <w:r>
        <w:rPr>
          <w:rFonts w:hint="default" w:ascii="Calibri" w:hAnsi="Calibri" w:cs="Calibri"/>
          <w:color w:val="000000"/>
          <w:sz w:val="24"/>
          <w:szCs w:val="24"/>
        </w:rPr>
        <w:t>(职务)为本公司的合法投标代表，就参加</w:t>
      </w:r>
      <w:r>
        <w:rPr>
          <w:rFonts w:hint="default" w:ascii="Calibri" w:hAnsi="Calibri" w:cs="Calibri"/>
          <w:color w:val="000000"/>
          <w:sz w:val="24"/>
          <w:szCs w:val="24"/>
          <w:u w:val="single"/>
        </w:rPr>
        <w:t>XJ202</w:t>
      </w:r>
      <w:r>
        <w:rPr>
          <w:rFonts w:hint="eastAsia" w:ascii="Calibri" w:hAnsi="Calibri" w:cs="Calibri"/>
          <w:color w:val="000000"/>
          <w:sz w:val="24"/>
          <w:szCs w:val="24"/>
          <w:u w:val="single"/>
          <w:lang w:val="en-US" w:eastAsia="zh-CN"/>
        </w:rPr>
        <w:t>4042</w:t>
      </w:r>
      <w:r>
        <w:rPr>
          <w:rFonts w:hint="default" w:ascii="Calibri" w:hAnsi="Calibri" w:cs="Calibri"/>
          <w:color w:val="000000"/>
          <w:sz w:val="24"/>
          <w:szCs w:val="24"/>
        </w:rPr>
        <w:t>（编号）号标的内容的投标、签订合同以及合同的执行、完成和纠纷处理，以本公司名义处理一切与之有关的事务。</w:t>
      </w:r>
    </w:p>
    <w:p>
      <w:pPr>
        <w:pStyle w:val="7"/>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480" w:lineRule="auto"/>
        <w:ind w:left="0" w:firstLine="645"/>
        <w:jc w:val="both"/>
      </w:pPr>
      <w:r>
        <w:rPr>
          <w:rFonts w:hint="default" w:ascii="Calibri" w:hAnsi="Calibri" w:cs="Calibri"/>
          <w:color w:val="000000"/>
          <w:sz w:val="24"/>
          <w:szCs w:val="24"/>
        </w:rPr>
        <w:t>本授权书于</w:t>
      </w:r>
      <w:r>
        <w:rPr>
          <w:rFonts w:hint="default" w:ascii="Calibri" w:hAnsi="Calibri" w:cs="Calibri"/>
          <w:color w:val="000000"/>
          <w:sz w:val="24"/>
          <w:szCs w:val="24"/>
          <w:u w:val="single"/>
        </w:rPr>
        <w:t xml:space="preserve">     </w:t>
      </w:r>
      <w:r>
        <w:rPr>
          <w:rFonts w:hint="default" w:ascii="Calibri" w:hAnsi="Calibri" w:cs="Calibri"/>
          <w:color w:val="000000"/>
          <w:sz w:val="24"/>
          <w:szCs w:val="24"/>
        </w:rPr>
        <w:t>年</w:t>
      </w:r>
      <w:r>
        <w:rPr>
          <w:rFonts w:hint="default" w:ascii="Calibri" w:hAnsi="Calibri" w:cs="Calibri"/>
          <w:color w:val="000000"/>
          <w:sz w:val="24"/>
          <w:szCs w:val="24"/>
          <w:u w:val="single"/>
        </w:rPr>
        <w:t xml:space="preserve">    </w:t>
      </w:r>
      <w:r>
        <w:rPr>
          <w:rFonts w:hint="default" w:ascii="Calibri" w:hAnsi="Calibri" w:cs="Calibri"/>
          <w:color w:val="000000"/>
          <w:sz w:val="24"/>
          <w:szCs w:val="24"/>
        </w:rPr>
        <w:t>月</w:t>
      </w:r>
      <w:r>
        <w:rPr>
          <w:rFonts w:hint="default" w:ascii="Calibri" w:hAnsi="Calibri" w:cs="Calibri"/>
          <w:color w:val="000000"/>
          <w:sz w:val="24"/>
          <w:szCs w:val="24"/>
          <w:u w:val="single"/>
        </w:rPr>
        <w:t xml:space="preserve">    </w:t>
      </w:r>
      <w:r>
        <w:rPr>
          <w:rFonts w:hint="default" w:ascii="Calibri" w:hAnsi="Calibri" w:cs="Calibri"/>
          <w:color w:val="000000"/>
          <w:sz w:val="24"/>
          <w:szCs w:val="24"/>
        </w:rPr>
        <w:t>日签字生效，特此声明。</w:t>
      </w:r>
    </w:p>
    <w:p>
      <w:pPr>
        <w:pStyle w:val="7"/>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480" w:lineRule="auto"/>
        <w:ind w:left="0" w:firstLine="720"/>
        <w:jc w:val="both"/>
      </w:pPr>
      <w:r>
        <w:rPr>
          <w:rFonts w:hint="default" w:ascii="Calibri" w:hAnsi="Calibri" w:cs="Calibri"/>
          <w:color w:val="000000"/>
          <w:sz w:val="24"/>
          <w:szCs w:val="24"/>
        </w:rPr>
        <w:t xml:space="preserve">法定代表人签字：                             </w:t>
      </w:r>
    </w:p>
    <w:p>
      <w:pPr>
        <w:pStyle w:val="7"/>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480" w:lineRule="auto"/>
        <w:jc w:val="both"/>
      </w:pPr>
      <w:r>
        <w:rPr>
          <w:rFonts w:hint="default" w:ascii="Calibri" w:hAnsi="Calibri" w:cs="Calibri"/>
          <w:color w:val="000000"/>
          <w:sz w:val="24"/>
          <w:szCs w:val="24"/>
        </w:rPr>
        <w:t>            职    务：</w:t>
      </w:r>
      <w:r>
        <w:rPr>
          <w:rFonts w:hint="default" w:ascii="Calibri" w:hAnsi="Calibri" w:cs="Calibri"/>
          <w:color w:val="000000"/>
          <w:sz w:val="24"/>
          <w:szCs w:val="24"/>
          <w:u w:val="single"/>
        </w:rPr>
        <w:t xml:space="preserve">                             </w:t>
      </w:r>
    </w:p>
    <w:p>
      <w:pPr>
        <w:pStyle w:val="7"/>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480" w:lineRule="auto"/>
        <w:jc w:val="both"/>
      </w:pPr>
      <w:r>
        <w:rPr>
          <w:rFonts w:hint="default" w:ascii="Calibri" w:hAnsi="Calibri" w:cs="Calibri"/>
          <w:color w:val="000000"/>
          <w:sz w:val="24"/>
          <w:szCs w:val="24"/>
        </w:rPr>
        <w:t>            单位名称：</w:t>
      </w:r>
      <w:r>
        <w:rPr>
          <w:rFonts w:hint="default" w:ascii="Calibri" w:hAnsi="Calibri" w:cs="Calibri"/>
          <w:color w:val="000000"/>
          <w:sz w:val="24"/>
          <w:szCs w:val="24"/>
          <w:u w:val="single"/>
        </w:rPr>
        <w:t xml:space="preserve">                             </w:t>
      </w:r>
    </w:p>
    <w:p>
      <w:pPr>
        <w:pStyle w:val="7"/>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480" w:lineRule="auto"/>
        <w:jc w:val="both"/>
      </w:pPr>
      <w:r>
        <w:rPr>
          <w:rFonts w:hint="default" w:ascii="Calibri" w:hAnsi="Calibri" w:cs="Calibri"/>
          <w:color w:val="000000"/>
          <w:sz w:val="24"/>
          <w:szCs w:val="24"/>
        </w:rPr>
        <w:t>            地    址：</w:t>
      </w:r>
      <w:r>
        <w:rPr>
          <w:rFonts w:hint="default" w:ascii="Calibri" w:hAnsi="Calibri" w:cs="Calibri"/>
          <w:color w:val="000000"/>
          <w:sz w:val="24"/>
          <w:szCs w:val="24"/>
          <w:u w:val="single"/>
        </w:rPr>
        <w:t xml:space="preserve">                             </w:t>
      </w:r>
    </w:p>
    <w:p>
      <w:pPr>
        <w:pStyle w:val="7"/>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480" w:lineRule="auto"/>
        <w:jc w:val="both"/>
      </w:pPr>
      <w:r>
        <w:rPr>
          <w:rFonts w:hint="default" w:ascii="Calibri" w:hAnsi="Calibri" w:cs="Calibri"/>
          <w:color w:val="000000"/>
          <w:sz w:val="24"/>
          <w:szCs w:val="24"/>
        </w:rPr>
        <w:t>投标代表（被授权人）签字：</w:t>
      </w:r>
      <w:r>
        <w:rPr>
          <w:rFonts w:hint="default" w:ascii="Calibri" w:hAnsi="Calibri" w:cs="Calibri"/>
          <w:color w:val="000000"/>
          <w:sz w:val="24"/>
          <w:szCs w:val="24"/>
          <w:u w:val="single"/>
        </w:rPr>
        <w:t xml:space="preserve">                         </w:t>
      </w:r>
    </w:p>
    <w:p>
      <w:pPr>
        <w:pStyle w:val="7"/>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480" w:lineRule="auto"/>
        <w:jc w:val="both"/>
      </w:pPr>
      <w:r>
        <w:rPr>
          <w:rFonts w:hint="default" w:ascii="Calibri" w:hAnsi="Calibri" w:cs="Calibri"/>
          <w:color w:val="000000"/>
          <w:sz w:val="24"/>
          <w:szCs w:val="24"/>
        </w:rPr>
        <w:t xml:space="preserve">           职    务： </w:t>
      </w:r>
      <w:r>
        <w:rPr>
          <w:rFonts w:hint="default" w:ascii="Calibri" w:hAnsi="Calibri" w:cs="Calibri"/>
          <w:color w:val="000000"/>
          <w:sz w:val="24"/>
          <w:szCs w:val="24"/>
          <w:u w:val="single"/>
        </w:rPr>
        <w:t xml:space="preserve">                              </w:t>
      </w:r>
    </w:p>
    <w:p>
      <w:pPr>
        <w:pStyle w:val="7"/>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480" w:lineRule="auto"/>
        <w:jc w:val="both"/>
      </w:pPr>
      <w:r>
        <w:rPr>
          <w:rFonts w:hint="default" w:ascii="Calibri" w:hAnsi="Calibri" w:cs="Calibri"/>
          <w:color w:val="000000"/>
          <w:sz w:val="24"/>
          <w:szCs w:val="24"/>
        </w:rPr>
        <w:t xml:space="preserve">           单位名称： </w:t>
      </w:r>
      <w:r>
        <w:rPr>
          <w:rFonts w:hint="default" w:ascii="Calibri" w:hAnsi="Calibri" w:cs="Calibri"/>
          <w:color w:val="000000"/>
          <w:sz w:val="24"/>
          <w:szCs w:val="24"/>
          <w:u w:val="single"/>
        </w:rPr>
        <w:t xml:space="preserve">                              </w:t>
      </w:r>
    </w:p>
    <w:p>
      <w:pPr>
        <w:pStyle w:val="7"/>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480" w:lineRule="auto"/>
        <w:jc w:val="both"/>
      </w:pPr>
      <w:r>
        <w:rPr>
          <w:rFonts w:hint="default" w:ascii="Calibri" w:hAnsi="Calibri" w:cs="Calibri"/>
          <w:color w:val="000000"/>
          <w:sz w:val="24"/>
          <w:szCs w:val="24"/>
        </w:rPr>
        <w:t xml:space="preserve">           地    址： </w:t>
      </w:r>
      <w:r>
        <w:rPr>
          <w:rFonts w:hint="default" w:ascii="Calibri" w:hAnsi="Calibri" w:cs="Calibri"/>
          <w:color w:val="000000"/>
          <w:sz w:val="24"/>
          <w:szCs w:val="24"/>
          <w:u w:val="single"/>
        </w:rPr>
        <w:t xml:space="preserve">                              </w:t>
      </w:r>
    </w:p>
    <w:p>
      <w:pPr>
        <w:pStyle w:val="7"/>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480" w:lineRule="auto"/>
        <w:jc w:val="both"/>
      </w:pPr>
      <w:r>
        <w:rPr>
          <w:rFonts w:hint="default" w:ascii="Calibri" w:hAnsi="Calibri" w:cs="Calibri"/>
          <w:color w:val="000000"/>
          <w:sz w:val="24"/>
          <w:szCs w:val="24"/>
        </w:rPr>
        <w:t>           投标人（单位公章）：</w:t>
      </w:r>
      <w:r>
        <w:rPr>
          <w:rFonts w:hint="default" w:ascii="Calibri" w:hAnsi="Calibri" w:cs="Calibri"/>
          <w:color w:val="000000"/>
          <w:sz w:val="24"/>
          <w:szCs w:val="24"/>
          <w:u w:val="single"/>
        </w:rPr>
        <w:t xml:space="preserve">                      </w:t>
      </w:r>
    </w:p>
    <w:p>
      <w:pPr>
        <w:pStyle w:val="7"/>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480" w:lineRule="auto"/>
        <w:jc w:val="both"/>
      </w:pPr>
      <w:r>
        <w:rPr>
          <w:rFonts w:hint="default" w:ascii="Calibri" w:hAnsi="Calibri" w:cs="Calibri"/>
          <w:color w:val="000000"/>
          <w:sz w:val="24"/>
          <w:szCs w:val="24"/>
        </w:rPr>
        <w:t xml:space="preserve">           日    期： </w:t>
      </w:r>
      <w:r>
        <w:rPr>
          <w:rFonts w:hint="default" w:ascii="Calibri" w:hAnsi="Calibri" w:cs="Calibri"/>
          <w:color w:val="000000"/>
          <w:sz w:val="24"/>
          <w:szCs w:val="24"/>
          <w:u w:val="single"/>
        </w:rPr>
        <w:t xml:space="preserve">                              </w:t>
      </w:r>
    </w:p>
    <w:p>
      <w:pPr>
        <w:pStyle w:val="7"/>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tabs>
          <w:tab w:val="left" w:pos="360"/>
        </w:tabs>
        <w:spacing w:before="0" w:beforeAutospacing="0" w:after="0" w:afterAutospacing="0"/>
        <w:ind w:left="0" w:firstLine="480"/>
        <w:jc w:val="both"/>
      </w:pPr>
      <w:r>
        <w:rPr>
          <w:rFonts w:hint="default" w:ascii="Calibri" w:hAnsi="Calibri" w:cs="Calibri"/>
          <w:color w:val="000000"/>
          <w:sz w:val="24"/>
          <w:szCs w:val="24"/>
        </w:rPr>
        <w:t xml:space="preserve">      </w:t>
      </w:r>
    </w:p>
    <w:p>
      <w:pPr>
        <w:pStyle w:val="7"/>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420"/>
        <w:jc w:val="both"/>
      </w:pPr>
      <w:r>
        <w:t> </w:t>
      </w:r>
    </w:p>
    <w:p>
      <w:pPr>
        <w:pStyle w:val="7"/>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r>
        <w:t> </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_GB2312">
    <w:altName w:val="楷体"/>
    <w:panose1 w:val="02010609030101010101"/>
    <w:charset w:val="86"/>
    <w:family w:val="modern"/>
    <w:pitch w:val="default"/>
    <w:sig w:usb0="00000000" w:usb1="00000000" w:usb2="00000000" w:usb3="00000000" w:csb0="00040000" w:csb1="0000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
    <w:altName w:val="Times New Roman"/>
    <w:panose1 w:val="00000000000000000000"/>
    <w:charset w:val="00"/>
    <w:family w:val="roman"/>
    <w:pitch w:val="default"/>
    <w:sig w:usb0="00000000" w:usb1="00000000" w:usb2="00000000" w:usb3="00000000" w:csb0="00000001"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IyZjZjZmE5OGMwOTQ4YjM3ZGY2ZGNmMGE4MGM4NjIifQ=="/>
  </w:docVars>
  <w:rsids>
    <w:rsidRoot w:val="09013E99"/>
    <w:rsid w:val="09013E99"/>
    <w:rsid w:val="11790844"/>
    <w:rsid w:val="150443D9"/>
    <w:rsid w:val="2137385C"/>
    <w:rsid w:val="29215311"/>
    <w:rsid w:val="297178A3"/>
    <w:rsid w:val="2C687786"/>
    <w:rsid w:val="3A905056"/>
    <w:rsid w:val="400D0158"/>
    <w:rsid w:val="406128EA"/>
    <w:rsid w:val="47444DA2"/>
    <w:rsid w:val="4B924DD5"/>
    <w:rsid w:val="50E41479"/>
    <w:rsid w:val="60D04700"/>
    <w:rsid w:val="72FC1FAF"/>
    <w:rsid w:val="7DF1259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iPriority="99"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11">
    <w:name w:val="Default Paragraph Font"/>
    <w:autoRedefine/>
    <w:semiHidden/>
    <w:qFormat/>
    <w:uiPriority w:val="0"/>
  </w:style>
  <w:style w:type="table" w:default="1" w:styleId="9">
    <w:name w:val="Normal Table"/>
    <w:autoRedefine/>
    <w:semiHidden/>
    <w:qFormat/>
    <w:uiPriority w:val="0"/>
    <w:tblPr>
      <w:tblCellMar>
        <w:top w:w="0" w:type="dxa"/>
        <w:left w:w="108" w:type="dxa"/>
        <w:bottom w:w="0" w:type="dxa"/>
        <w:right w:w="108" w:type="dxa"/>
      </w:tblCellMar>
    </w:tblPr>
  </w:style>
  <w:style w:type="paragraph" w:styleId="2">
    <w:name w:val="Body Text First Indent"/>
    <w:basedOn w:val="3"/>
    <w:next w:val="1"/>
    <w:autoRedefine/>
    <w:qFormat/>
    <w:uiPriority w:val="0"/>
    <w:pPr>
      <w:ind w:firstLine="420" w:firstLineChars="100"/>
    </w:pPr>
  </w:style>
  <w:style w:type="paragraph" w:styleId="3">
    <w:name w:val="Body Text"/>
    <w:basedOn w:val="1"/>
    <w:next w:val="1"/>
    <w:autoRedefine/>
    <w:qFormat/>
    <w:uiPriority w:val="0"/>
    <w:pPr>
      <w:spacing w:after="120"/>
    </w:pPr>
  </w:style>
  <w:style w:type="paragraph" w:styleId="4">
    <w:name w:val="Normal Indent"/>
    <w:basedOn w:val="1"/>
    <w:autoRedefine/>
    <w:qFormat/>
    <w:uiPriority w:val="0"/>
    <w:pPr>
      <w:ind w:firstLine="420"/>
    </w:pPr>
  </w:style>
  <w:style w:type="paragraph" w:styleId="5">
    <w:name w:val="Body Text Indent"/>
    <w:basedOn w:val="1"/>
    <w:next w:val="6"/>
    <w:autoRedefine/>
    <w:qFormat/>
    <w:uiPriority w:val="0"/>
    <w:pPr>
      <w:ind w:firstLine="645"/>
    </w:pPr>
    <w:rPr>
      <w:rFonts w:ascii="楷体_GB2312" w:eastAsia="楷体_GB2312"/>
      <w:sz w:val="32"/>
      <w:szCs w:val="32"/>
    </w:rPr>
  </w:style>
  <w:style w:type="paragraph" w:styleId="6">
    <w:name w:val="envelope return"/>
    <w:basedOn w:val="1"/>
    <w:unhideWhenUsed/>
    <w:qFormat/>
    <w:uiPriority w:val="99"/>
    <w:pPr>
      <w:snapToGrid w:val="0"/>
    </w:pPr>
    <w:rPr>
      <w:rFonts w:ascii="Arial" w:hAnsi="Arial"/>
    </w:rPr>
  </w:style>
  <w:style w:type="paragraph" w:styleId="7">
    <w:name w:val="Normal (Web)"/>
    <w:basedOn w:val="1"/>
    <w:autoRedefine/>
    <w:qFormat/>
    <w:uiPriority w:val="0"/>
    <w:pPr>
      <w:spacing w:before="0" w:beforeAutospacing="1" w:after="0" w:afterAutospacing="1"/>
      <w:ind w:left="0" w:right="0"/>
      <w:jc w:val="left"/>
    </w:pPr>
    <w:rPr>
      <w:kern w:val="0"/>
      <w:sz w:val="24"/>
      <w:lang w:val="en-US" w:eastAsia="zh-CN" w:bidi="ar"/>
    </w:rPr>
  </w:style>
  <w:style w:type="paragraph" w:styleId="8">
    <w:name w:val="Body Text First Indent 2"/>
    <w:basedOn w:val="5"/>
    <w:next w:val="4"/>
    <w:autoRedefine/>
    <w:qFormat/>
    <w:uiPriority w:val="0"/>
    <w:pPr>
      <w:spacing w:line="360" w:lineRule="auto"/>
      <w:ind w:firstLine="420" w:firstLineChars="200"/>
    </w:pPr>
    <w:rPr>
      <w:rFonts w:ascii="宋体" w:hAnsi="宋体" w:eastAsia="宋体"/>
      <w:sz w:val="21"/>
      <w:szCs w:val="20"/>
    </w:rPr>
  </w:style>
  <w:style w:type="table" w:styleId="10">
    <w:name w:val="Table Grid"/>
    <w:basedOn w:val="9"/>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2">
    <w:name w:val="Default"/>
    <w:autoRedefine/>
    <w:qFormat/>
    <w:uiPriority w:val="0"/>
    <w:pPr>
      <w:widowControl w:val="0"/>
      <w:autoSpaceDE w:val="0"/>
      <w:autoSpaceDN w:val="0"/>
      <w:adjustRightInd w:val="0"/>
    </w:pPr>
    <w:rPr>
      <w:rFonts w:ascii="Calibri" w:hAnsi="Calibri" w:eastAsia="宋体" w:cs="Calibri"/>
      <w:color w:val="000000"/>
      <w:sz w:val="24"/>
      <w:szCs w:val="24"/>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0</Words>
  <Characters>0</Characters>
  <Lines>0</Lines>
  <Paragraphs>0</Paragraphs>
  <TotalTime>2</TotalTime>
  <ScaleCrop>false</ScaleCrop>
  <LinksUpToDate>false</LinksUpToDate>
  <CharactersWithSpaces>0</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2024-04-17T02:41:00Z</dcterms:created>
  <dc:creator>Administrator</dc:creator>
  <cp:lastModifiedBy>小壮</cp:lastModifiedBy>
  <dcterms:modified xsi:type="dcterms:W3CDTF">2024-04-18T08:34:48Z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E3683D8A276D470E94CD5C635E183755_11</vt:lpwstr>
  </property>
</Properties>
</file>