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s>
        <w:autoSpaceDE w:val="0"/>
        <w:autoSpaceDN w:val="0"/>
        <w:adjustRightInd w:val="0"/>
        <w:spacing w:before="0" w:after="0" w:line="360" w:lineRule="auto"/>
        <w:jc w:val="center"/>
        <w:rPr>
          <w:rFonts w:hint="eastAsia" w:ascii="华文中宋" w:hAnsi="华文中宋" w:eastAsia="华文中宋"/>
          <w:lang w:eastAsia="zh-CN"/>
        </w:rPr>
      </w:pPr>
      <w:bookmarkStart w:id="0" w:name="_Toc28359042"/>
      <w:bookmarkStart w:id="1" w:name="_Toc35393832"/>
      <w:r>
        <w:rPr>
          <w:rFonts w:hint="eastAsia" w:ascii="华文中宋" w:hAnsi="华文中宋" w:eastAsia="华文中宋"/>
        </w:rPr>
        <w:t>单一来源采购公</w:t>
      </w:r>
      <w:bookmarkEnd w:id="0"/>
      <w:bookmarkEnd w:id="1"/>
      <w:r>
        <w:rPr>
          <w:rFonts w:hint="eastAsia" w:ascii="华文中宋" w:hAnsi="华文中宋" w:eastAsia="华文中宋"/>
          <w:lang w:eastAsia="zh-CN"/>
        </w:rPr>
        <w:t>告</w:t>
      </w:r>
    </w:p>
    <w:p>
      <w:pPr>
        <w:rPr>
          <w:rFonts w:ascii="黑体" w:hAnsi="黑体" w:eastAsia="黑体"/>
          <w:sz w:val="28"/>
          <w:szCs w:val="28"/>
        </w:rPr>
      </w:pPr>
      <w:r>
        <w:rPr>
          <w:rFonts w:hint="eastAsia" w:ascii="黑体" w:hAnsi="黑体" w:eastAsia="黑体"/>
          <w:sz w:val="28"/>
          <w:szCs w:val="28"/>
        </w:rPr>
        <w:t>一、项目信息</w:t>
      </w:r>
    </w:p>
    <w:p>
      <w:pPr>
        <w:ind w:firstLine="560" w:firstLineChars="200"/>
        <w:rPr>
          <w:rFonts w:ascii="仿宋" w:hAnsi="仿宋" w:eastAsia="仿宋"/>
          <w:sz w:val="28"/>
          <w:szCs w:val="28"/>
          <w:u w:val="none"/>
        </w:rPr>
      </w:pPr>
      <w:r>
        <w:rPr>
          <w:rFonts w:hint="eastAsia" w:ascii="仿宋" w:hAnsi="仿宋" w:eastAsia="仿宋"/>
          <w:sz w:val="28"/>
          <w:szCs w:val="28"/>
        </w:rPr>
        <w:t>采购人：</w:t>
      </w:r>
      <w:r>
        <w:rPr>
          <w:rFonts w:hint="eastAsia" w:ascii="仿宋" w:hAnsi="仿宋" w:eastAsia="仿宋"/>
          <w:sz w:val="28"/>
          <w:szCs w:val="28"/>
          <w:u w:val="none"/>
        </w:rPr>
        <w:t>江苏省盐城技师学院</w:t>
      </w:r>
    </w:p>
    <w:p>
      <w:pPr>
        <w:ind w:firstLine="560" w:firstLineChars="200"/>
        <w:rPr>
          <w:rFonts w:hint="eastAsia" w:ascii="仿宋" w:hAnsi="仿宋" w:eastAsia="仿宋"/>
          <w:b/>
          <w:bCs/>
          <w:sz w:val="28"/>
          <w:szCs w:val="28"/>
          <w:u w:val="none"/>
          <w:lang w:val="en-US" w:eastAsia="zh-CN"/>
        </w:rPr>
      </w:pPr>
      <w:r>
        <w:rPr>
          <w:rFonts w:hint="eastAsia" w:ascii="仿宋" w:hAnsi="仿宋" w:eastAsia="仿宋"/>
          <w:sz w:val="28"/>
          <w:szCs w:val="28"/>
        </w:rPr>
        <w:t>项目名称：</w:t>
      </w:r>
      <w:r>
        <w:rPr>
          <w:rFonts w:hint="eastAsia" w:ascii="仿宋" w:hAnsi="仿宋" w:eastAsia="仿宋"/>
          <w:b/>
          <w:bCs/>
          <w:sz w:val="28"/>
          <w:szCs w:val="28"/>
          <w:u w:val="none"/>
          <w:lang w:val="en-US" w:eastAsia="zh-CN"/>
        </w:rPr>
        <w:t>YTLGC-5BH型“机械装调实训平台”升级</w:t>
      </w:r>
      <w:r>
        <w:rPr>
          <w:rFonts w:hint="eastAsia" w:ascii="仿宋" w:hAnsi="仿宋" w:eastAsia="仿宋"/>
          <w:b/>
          <w:bCs/>
          <w:sz w:val="28"/>
          <w:szCs w:val="28"/>
          <w:u w:val="none"/>
        </w:rPr>
        <w:t>采购</w:t>
      </w:r>
      <w:r>
        <w:rPr>
          <w:rFonts w:hint="eastAsia" w:ascii="仿宋" w:hAnsi="仿宋" w:eastAsia="仿宋"/>
          <w:b/>
          <w:bCs/>
          <w:sz w:val="28"/>
          <w:szCs w:val="28"/>
          <w:u w:val="none"/>
          <w:lang w:val="en-US" w:eastAsia="zh-CN"/>
        </w:rPr>
        <w:t>项目</w:t>
      </w:r>
    </w:p>
    <w:p>
      <w:pPr>
        <w:spacing w:line="288" w:lineRule="auto"/>
        <w:ind w:firstLine="560" w:firstLineChars="200"/>
        <w:outlineLvl w:val="1"/>
        <w:rPr>
          <w:rFonts w:hint="eastAsia" w:ascii="宋体" w:hAnsi="宋体" w:eastAsia="宋体" w:cs="宋体"/>
          <w:b/>
          <w:bCs/>
          <w:color w:val="auto"/>
          <w:sz w:val="27"/>
          <w:szCs w:val="27"/>
        </w:rPr>
      </w:pPr>
      <w:r>
        <w:rPr>
          <w:rFonts w:hint="eastAsia" w:ascii="仿宋" w:hAnsi="仿宋" w:eastAsia="仿宋"/>
          <w:sz w:val="28"/>
          <w:szCs w:val="28"/>
        </w:rPr>
        <w:t>拟</w:t>
      </w:r>
      <w:r>
        <w:rPr>
          <w:rFonts w:ascii="仿宋" w:hAnsi="仿宋" w:eastAsia="仿宋"/>
          <w:sz w:val="28"/>
          <w:szCs w:val="28"/>
        </w:rPr>
        <w:t>采购的货物或服务的说明</w:t>
      </w:r>
      <w:r>
        <w:rPr>
          <w:rFonts w:hint="eastAsia" w:ascii="仿宋" w:hAnsi="仿宋" w:eastAsia="仿宋"/>
          <w:sz w:val="28"/>
          <w:szCs w:val="28"/>
        </w:rPr>
        <w:t>：</w:t>
      </w:r>
      <w:r>
        <w:rPr>
          <w:rFonts w:hint="eastAsia" w:ascii="宋体" w:hAnsi="宋体" w:eastAsia="宋体" w:cs="宋体"/>
          <w:b/>
          <w:bCs/>
          <w:color w:val="auto"/>
          <w:sz w:val="27"/>
          <w:szCs w:val="27"/>
        </w:rPr>
        <w:t>该产品主要包含YTLGC-5BH型工业机械传动系统装调平台</w:t>
      </w:r>
      <w:bookmarkStart w:id="2" w:name="_GoBack"/>
      <w:bookmarkEnd w:id="2"/>
      <w:r>
        <w:rPr>
          <w:rFonts w:hint="eastAsia" w:ascii="宋体" w:hAnsi="宋体" w:eastAsia="宋体" w:cs="宋体"/>
          <w:b/>
          <w:bCs/>
          <w:color w:val="auto"/>
          <w:sz w:val="27"/>
          <w:szCs w:val="27"/>
        </w:rPr>
        <w:t>升级包</w:t>
      </w:r>
      <w:r>
        <w:rPr>
          <w:rFonts w:ascii="宋体" w:hAnsi="宋体" w:eastAsia="宋体" w:cs="宋体"/>
          <w:b/>
          <w:bCs/>
          <w:color w:val="auto"/>
          <w:sz w:val="27"/>
          <w:szCs w:val="27"/>
        </w:rPr>
        <w:t>1</w:t>
      </w:r>
      <w:r>
        <w:rPr>
          <w:rFonts w:hint="eastAsia" w:ascii="宋体" w:hAnsi="宋体" w:eastAsia="宋体" w:cs="宋体"/>
          <w:b/>
          <w:bCs/>
          <w:color w:val="auto"/>
          <w:sz w:val="27"/>
          <w:szCs w:val="27"/>
        </w:rPr>
        <w:t>套及YTLDZ-5型 轴系对中实训平台</w:t>
      </w:r>
      <w:r>
        <w:rPr>
          <w:rFonts w:ascii="宋体" w:hAnsi="宋体" w:eastAsia="宋体" w:cs="宋体"/>
          <w:b/>
          <w:bCs/>
          <w:color w:val="auto"/>
          <w:sz w:val="27"/>
          <w:szCs w:val="27"/>
        </w:rPr>
        <w:t>1</w:t>
      </w:r>
      <w:r>
        <w:rPr>
          <w:rFonts w:hint="eastAsia" w:ascii="宋体" w:hAnsi="宋体" w:eastAsia="宋体" w:cs="宋体"/>
          <w:b/>
          <w:bCs/>
          <w:color w:val="auto"/>
          <w:sz w:val="27"/>
          <w:szCs w:val="27"/>
        </w:rPr>
        <w:t>套。即在学校原有设备的基础上通过现场改造和增加模块可以达到竞赛功能要求（增加智能化监测及负载模块、控制及显示终端及电控部分改造）。</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lang w:eastAsia="zh-CN"/>
        </w:rPr>
        <w:t>拟采购的货物或服务的预算金额：</w:t>
      </w:r>
      <w:r>
        <w:rPr>
          <w:rFonts w:hint="eastAsia" w:ascii="仿宋" w:hAnsi="仿宋" w:eastAsia="仿宋"/>
          <w:sz w:val="28"/>
          <w:szCs w:val="28"/>
          <w:u w:val="single"/>
          <w:lang w:val="en-US" w:eastAsia="zh-CN"/>
        </w:rPr>
        <w:t>13.8</w:t>
      </w:r>
      <w:r>
        <w:rPr>
          <w:rFonts w:hint="eastAsia" w:ascii="仿宋" w:hAnsi="仿宋" w:eastAsia="仿宋"/>
          <w:sz w:val="28"/>
          <w:szCs w:val="28"/>
          <w:lang w:val="en-US" w:eastAsia="zh-CN"/>
        </w:rPr>
        <w:t>万元</w:t>
      </w:r>
    </w:p>
    <w:p>
      <w:pPr>
        <w:ind w:firstLine="560" w:firstLineChars="200"/>
        <w:rPr>
          <w:rFonts w:ascii="仿宋" w:hAnsi="仿宋" w:eastAsia="仿宋"/>
          <w:sz w:val="28"/>
          <w:szCs w:val="28"/>
        </w:rPr>
      </w:pPr>
      <w:r>
        <w:rPr>
          <w:rFonts w:hint="eastAsia" w:ascii="仿宋" w:hAnsi="仿宋" w:eastAsia="仿宋"/>
          <w:sz w:val="28"/>
          <w:szCs w:val="28"/>
        </w:rPr>
        <w:t>采用单一来源采购方式的原因及说明：</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525" w:lineRule="atLeast"/>
        <w:ind w:firstLine="542" w:firstLineChars="200"/>
        <w:textAlignment w:val="auto"/>
        <w:rPr>
          <w:rFonts w:hint="eastAsia" w:ascii="宋体" w:hAnsi="宋体" w:eastAsia="宋体" w:cs="宋体"/>
          <w:b/>
          <w:bCs/>
          <w:color w:val="auto"/>
          <w:kern w:val="2"/>
          <w:sz w:val="27"/>
          <w:szCs w:val="27"/>
          <w:lang w:val="en-US" w:eastAsia="zh-CN" w:bidi="ar-SA"/>
        </w:rPr>
      </w:pPr>
      <w:r>
        <w:rPr>
          <w:rFonts w:hint="eastAsia" w:ascii="宋体" w:hAnsi="宋体" w:eastAsia="宋体" w:cs="宋体"/>
          <w:b/>
          <w:bCs/>
          <w:color w:val="auto"/>
          <w:kern w:val="2"/>
          <w:sz w:val="27"/>
          <w:szCs w:val="27"/>
          <w:lang w:val="en-US" w:eastAsia="zh-CN" w:bidi="ar-SA"/>
        </w:rPr>
        <w:t>本次申购的货物是YTLGC-5BH型工业机械传动系统装调平台升级包1套、YTLDZ-5型 轴系对中实训平台1套，由杭州仪迈科技有限公司提供。根据2024年江苏省第七届状元大赛 “装配钳工”赛项技术文件，杭州仪迈科技有限公司为赛项技术支持单位，也是该赛项设备的唯一供应商，同时南京讯邦电子科技有限公司又是杭州仪迈科技有限公司在江苏省唯一的授权经销商。因此针对该项目拟采用单一来源采购方式。</w:t>
      </w:r>
    </w:p>
    <w:p>
      <w:pPr>
        <w:rPr>
          <w:rFonts w:ascii="黑体" w:hAnsi="黑体" w:eastAsia="黑体"/>
          <w:sz w:val="28"/>
          <w:szCs w:val="28"/>
        </w:rPr>
      </w:pPr>
      <w:r>
        <w:rPr>
          <w:rFonts w:hint="eastAsia" w:ascii="黑体" w:hAnsi="黑体" w:eastAsia="黑体"/>
          <w:sz w:val="28"/>
          <w:szCs w:val="28"/>
        </w:rPr>
        <w:t>二、拟定供应商信息</w:t>
      </w:r>
    </w:p>
    <w:p>
      <w:pPr>
        <w:keepNext w:val="0"/>
        <w:keepLines w:val="0"/>
        <w:pageBreakBefore w:val="0"/>
        <w:kinsoku/>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auto"/>
          <w:sz w:val="27"/>
          <w:szCs w:val="27"/>
        </w:rPr>
      </w:pPr>
      <w:r>
        <w:rPr>
          <w:rFonts w:hint="eastAsia" w:ascii="仿宋" w:hAnsi="仿宋" w:eastAsia="仿宋"/>
          <w:sz w:val="28"/>
          <w:szCs w:val="28"/>
        </w:rPr>
        <w:t>名称：</w:t>
      </w:r>
      <w:r>
        <w:rPr>
          <w:rFonts w:hint="eastAsia" w:ascii="宋体" w:hAnsi="宋体" w:eastAsia="宋体" w:cs="宋体"/>
          <w:color w:val="auto"/>
          <w:sz w:val="27"/>
          <w:szCs w:val="27"/>
        </w:rPr>
        <w:t>南京讯邦电子科技有限公司</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240" w:lineRule="auto"/>
        <w:ind w:firstLine="560" w:firstLineChars="200"/>
        <w:textAlignment w:val="auto"/>
        <w:rPr>
          <w:rFonts w:ascii="宋体" w:hAnsi="宋体" w:eastAsia="宋体" w:cs="宋体"/>
          <w:color w:val="auto"/>
          <w:sz w:val="27"/>
          <w:szCs w:val="27"/>
        </w:rPr>
      </w:pPr>
      <w:r>
        <w:rPr>
          <w:rFonts w:hint="eastAsia" w:ascii="仿宋" w:hAnsi="仿宋" w:eastAsia="仿宋"/>
          <w:sz w:val="28"/>
          <w:szCs w:val="28"/>
        </w:rPr>
        <w:t>地址：</w:t>
      </w:r>
      <w:r>
        <w:rPr>
          <w:rFonts w:hint="eastAsia" w:ascii="宋体" w:hAnsi="宋体" w:eastAsia="宋体" w:cs="宋体"/>
          <w:color w:val="auto"/>
          <w:sz w:val="27"/>
          <w:szCs w:val="27"/>
        </w:rPr>
        <w:t>南京市栖霞区燕子矶街道和燕路408号晓庄国际广场1幢520-D021</w:t>
      </w:r>
    </w:p>
    <w:p>
      <w:pPr>
        <w:rPr>
          <w:rFonts w:ascii="黑体" w:hAnsi="黑体" w:eastAsia="黑体"/>
          <w:sz w:val="28"/>
          <w:szCs w:val="28"/>
        </w:rPr>
      </w:pPr>
      <w:r>
        <w:rPr>
          <w:rFonts w:hint="eastAsia" w:ascii="黑体" w:hAnsi="黑体" w:eastAsia="黑体"/>
          <w:sz w:val="28"/>
          <w:szCs w:val="28"/>
        </w:rPr>
        <w:t>三、公示期限</w:t>
      </w:r>
    </w:p>
    <w:p>
      <w:pPr>
        <w:pStyle w:val="12"/>
        <w:ind w:left="-10" w:leftChars="-5" w:firstLine="560"/>
        <w:rPr>
          <w:rFonts w:ascii="仿宋" w:hAnsi="仿宋" w:eastAsia="仿宋"/>
          <w:sz w:val="28"/>
          <w:szCs w:val="28"/>
        </w:rPr>
      </w:pPr>
      <w:r>
        <w:rPr>
          <w:rFonts w:hint="eastAsia" w:ascii="仿宋" w:hAnsi="仿宋" w:eastAsia="仿宋"/>
          <w:sz w:val="28"/>
          <w:szCs w:val="28"/>
          <w:u w:val="single"/>
          <w:lang w:val="en-US" w:eastAsia="zh-CN"/>
        </w:rPr>
        <w:t>2024</w:t>
      </w:r>
      <w:r>
        <w:rPr>
          <w:rFonts w:hint="eastAsia" w:ascii="仿宋" w:hAnsi="仿宋" w:eastAsia="仿宋"/>
          <w:sz w:val="28"/>
          <w:szCs w:val="28"/>
          <w:u w:val="single"/>
        </w:rPr>
        <w:t>年</w:t>
      </w:r>
      <w:r>
        <w:rPr>
          <w:rFonts w:hint="eastAsia" w:ascii="仿宋" w:hAnsi="仿宋" w:eastAsia="仿宋"/>
          <w:sz w:val="28"/>
          <w:szCs w:val="28"/>
          <w:u w:val="single"/>
          <w:lang w:val="en-US" w:eastAsia="zh-CN"/>
        </w:rPr>
        <w:t>3</w:t>
      </w:r>
      <w:r>
        <w:rPr>
          <w:rFonts w:hint="eastAsia" w:ascii="仿宋" w:hAnsi="仿宋" w:eastAsia="仿宋"/>
          <w:sz w:val="28"/>
          <w:szCs w:val="28"/>
          <w:u w:val="single"/>
        </w:rPr>
        <w:t>月</w:t>
      </w:r>
      <w:r>
        <w:rPr>
          <w:rFonts w:hint="eastAsia" w:ascii="仿宋" w:hAnsi="仿宋" w:eastAsia="仿宋"/>
          <w:sz w:val="28"/>
          <w:szCs w:val="28"/>
          <w:u w:val="single"/>
          <w:lang w:val="en-US" w:eastAsia="zh-CN"/>
        </w:rPr>
        <w:t>18</w:t>
      </w:r>
      <w:r>
        <w:rPr>
          <w:rFonts w:hint="eastAsia" w:ascii="仿宋" w:hAnsi="仿宋" w:eastAsia="仿宋"/>
          <w:sz w:val="28"/>
          <w:szCs w:val="28"/>
          <w:u w:val="single"/>
        </w:rPr>
        <w:t>日</w:t>
      </w:r>
      <w:r>
        <w:rPr>
          <w:rFonts w:hint="eastAsia" w:ascii="仿宋" w:hAnsi="仿宋" w:eastAsia="仿宋"/>
          <w:sz w:val="28"/>
          <w:szCs w:val="28"/>
        </w:rPr>
        <w:t>至</w:t>
      </w:r>
      <w:r>
        <w:rPr>
          <w:rFonts w:hint="eastAsia" w:ascii="仿宋" w:hAnsi="仿宋" w:eastAsia="仿宋"/>
          <w:sz w:val="28"/>
          <w:szCs w:val="28"/>
          <w:u w:val="single"/>
          <w:lang w:val="en-US" w:eastAsia="zh-CN"/>
        </w:rPr>
        <w:t>2024</w:t>
      </w:r>
      <w:r>
        <w:rPr>
          <w:rFonts w:hint="eastAsia" w:ascii="仿宋" w:hAnsi="仿宋" w:eastAsia="仿宋"/>
          <w:sz w:val="28"/>
          <w:szCs w:val="28"/>
          <w:u w:val="single"/>
        </w:rPr>
        <w:t>年</w:t>
      </w:r>
      <w:r>
        <w:rPr>
          <w:rFonts w:hint="eastAsia" w:ascii="仿宋" w:hAnsi="仿宋" w:eastAsia="仿宋"/>
          <w:sz w:val="28"/>
          <w:szCs w:val="28"/>
          <w:u w:val="single"/>
          <w:lang w:val="en-US" w:eastAsia="zh-CN"/>
        </w:rPr>
        <w:t>3</w:t>
      </w:r>
      <w:r>
        <w:rPr>
          <w:rFonts w:hint="eastAsia" w:ascii="仿宋" w:hAnsi="仿宋" w:eastAsia="仿宋"/>
          <w:sz w:val="28"/>
          <w:szCs w:val="28"/>
          <w:u w:val="single"/>
        </w:rPr>
        <w:t>月</w:t>
      </w:r>
      <w:r>
        <w:rPr>
          <w:rFonts w:hint="eastAsia" w:ascii="仿宋" w:hAnsi="仿宋" w:eastAsia="仿宋"/>
          <w:sz w:val="28"/>
          <w:szCs w:val="28"/>
          <w:u w:val="single"/>
          <w:lang w:val="en-US" w:eastAsia="zh-CN"/>
        </w:rPr>
        <w:t>22</w:t>
      </w:r>
      <w:r>
        <w:rPr>
          <w:rFonts w:hint="eastAsia" w:ascii="仿宋" w:hAnsi="仿宋" w:eastAsia="仿宋"/>
          <w:sz w:val="28"/>
          <w:szCs w:val="28"/>
          <w:u w:val="single"/>
        </w:rPr>
        <w:t>日</w:t>
      </w:r>
    </w:p>
    <w:p>
      <w:pPr>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其他</w:t>
      </w:r>
      <w:r>
        <w:rPr>
          <w:rFonts w:hint="eastAsia" w:ascii="黑体" w:hAnsi="黑体" w:eastAsia="黑体"/>
          <w:sz w:val="28"/>
          <w:szCs w:val="28"/>
        </w:rPr>
        <w:t>补充事宜：</w:t>
      </w:r>
    </w:p>
    <w:p>
      <w:pPr>
        <w:ind w:firstLine="560" w:firstLineChars="200"/>
        <w:rPr>
          <w:rFonts w:ascii="仿宋" w:hAnsi="仿宋" w:eastAsia="仿宋"/>
          <w:sz w:val="28"/>
          <w:szCs w:val="28"/>
        </w:rPr>
      </w:pPr>
      <w:r>
        <w:rPr>
          <w:rFonts w:hint="eastAsia" w:ascii="仿宋" w:hAnsi="仿宋" w:eastAsia="仿宋"/>
          <w:sz w:val="28"/>
          <w:szCs w:val="28"/>
        </w:rPr>
        <w:t>无</w:t>
      </w:r>
    </w:p>
    <w:p>
      <w:pPr>
        <w:rPr>
          <w:rFonts w:ascii="黑体" w:hAnsi="黑体" w:eastAsia="黑体"/>
          <w:sz w:val="28"/>
          <w:szCs w:val="28"/>
        </w:rPr>
      </w:pPr>
      <w:r>
        <w:rPr>
          <w:rFonts w:hint="eastAsia" w:ascii="黑体" w:hAnsi="黑体" w:eastAsia="黑体"/>
          <w:sz w:val="28"/>
          <w:szCs w:val="28"/>
        </w:rPr>
        <w:t>五、联系方式</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1.采购人</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联系人：王老师</w:t>
      </w:r>
    </w:p>
    <w:p>
      <w:pPr>
        <w:pStyle w:val="5"/>
        <w:widowControl/>
        <w:wordWrap w:val="0"/>
        <w:spacing w:before="226" w:beforeAutospacing="0" w:after="226" w:afterAutospacing="0" w:line="525" w:lineRule="atLeast"/>
        <w:rPr>
          <w:rFonts w:hint="eastAsia" w:ascii="宋体" w:hAnsi="宋体" w:eastAsia="宋体" w:cs="宋体"/>
          <w:color w:val="000000"/>
          <w:sz w:val="27"/>
          <w:szCs w:val="27"/>
          <w:lang w:eastAsia="zh-CN"/>
        </w:rPr>
      </w:pPr>
      <w:r>
        <w:rPr>
          <w:rFonts w:hint="eastAsia" w:ascii="宋体" w:hAnsi="宋体" w:eastAsia="宋体" w:cs="宋体"/>
          <w:color w:val="000000"/>
          <w:sz w:val="27"/>
          <w:szCs w:val="27"/>
        </w:rPr>
        <w:t>联系地址：江苏省盐城技师学院</w:t>
      </w:r>
      <w:r>
        <w:rPr>
          <w:rFonts w:hint="eastAsia" w:ascii="宋体" w:hAnsi="宋体" w:cs="宋体"/>
          <w:color w:val="000000"/>
          <w:sz w:val="27"/>
          <w:szCs w:val="27"/>
          <w:lang w:eastAsia="zh-CN"/>
        </w:rPr>
        <w:t>（盐城市盐都区海洋路</w:t>
      </w:r>
      <w:r>
        <w:rPr>
          <w:rFonts w:hint="eastAsia" w:ascii="宋体" w:hAnsi="宋体" w:cs="宋体"/>
          <w:color w:val="000000"/>
          <w:sz w:val="27"/>
          <w:szCs w:val="27"/>
          <w:lang w:val="en-US" w:eastAsia="zh-CN"/>
        </w:rPr>
        <w:t>29号</w:t>
      </w:r>
      <w:r>
        <w:rPr>
          <w:rFonts w:hint="eastAsia" w:ascii="宋体" w:hAnsi="宋体" w:cs="宋体"/>
          <w:color w:val="000000"/>
          <w:sz w:val="27"/>
          <w:szCs w:val="27"/>
          <w:lang w:eastAsia="zh-CN"/>
        </w:rPr>
        <w:t>）</w:t>
      </w:r>
    </w:p>
    <w:p>
      <w:pPr>
        <w:pStyle w:val="5"/>
        <w:widowControl/>
        <w:wordWrap w:val="0"/>
        <w:spacing w:before="226" w:beforeAutospacing="0" w:after="226" w:afterAutospacing="0" w:line="525" w:lineRule="atLeast"/>
        <w:rPr>
          <w:rFonts w:ascii="宋体" w:hAnsi="宋体" w:eastAsia="宋体" w:cs="宋体"/>
          <w:color w:val="000000"/>
          <w:sz w:val="27"/>
          <w:szCs w:val="27"/>
        </w:rPr>
      </w:pPr>
      <w:r>
        <w:rPr>
          <w:rFonts w:hint="eastAsia" w:ascii="宋体" w:hAnsi="宋体" w:eastAsia="宋体" w:cs="宋体"/>
          <w:color w:val="000000"/>
          <w:sz w:val="27"/>
          <w:szCs w:val="27"/>
        </w:rPr>
        <w:t>联系电话：0515-68661002</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2.项目联系人</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联系人：陆老师</w:t>
      </w:r>
    </w:p>
    <w:p>
      <w:pPr>
        <w:pStyle w:val="5"/>
        <w:widowControl/>
        <w:wordWrap w:val="0"/>
        <w:spacing w:before="226" w:beforeAutospacing="0" w:after="226" w:afterAutospacing="0" w:line="525" w:lineRule="atLeast"/>
        <w:rPr>
          <w:rFonts w:ascii="宋体" w:hAnsi="宋体" w:eastAsia="宋体" w:cs="宋体"/>
          <w:color w:val="000000"/>
          <w:sz w:val="27"/>
          <w:szCs w:val="27"/>
        </w:rPr>
      </w:pPr>
      <w:r>
        <w:rPr>
          <w:rFonts w:hint="eastAsia" w:ascii="宋体" w:hAnsi="宋体" w:eastAsia="宋体" w:cs="宋体"/>
          <w:color w:val="000000"/>
          <w:sz w:val="27"/>
          <w:szCs w:val="27"/>
        </w:rPr>
        <w:t>联系电话：13770068091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4B69E3"/>
    <w:rsid w:val="000C7BEF"/>
    <w:rsid w:val="0019079C"/>
    <w:rsid w:val="001C5099"/>
    <w:rsid w:val="00284C3B"/>
    <w:rsid w:val="003D74BE"/>
    <w:rsid w:val="00487684"/>
    <w:rsid w:val="0049191C"/>
    <w:rsid w:val="004B69E3"/>
    <w:rsid w:val="00584492"/>
    <w:rsid w:val="00675FA8"/>
    <w:rsid w:val="006B09E8"/>
    <w:rsid w:val="008A1A42"/>
    <w:rsid w:val="00B122EB"/>
    <w:rsid w:val="00B1540C"/>
    <w:rsid w:val="00BF1341"/>
    <w:rsid w:val="00E15CF7"/>
    <w:rsid w:val="00E43B0D"/>
    <w:rsid w:val="00E879BA"/>
    <w:rsid w:val="00EA2185"/>
    <w:rsid w:val="00F33AC2"/>
    <w:rsid w:val="08D73A51"/>
    <w:rsid w:val="183176DA"/>
    <w:rsid w:val="201D2FF3"/>
    <w:rsid w:val="29766365"/>
    <w:rsid w:val="37335C09"/>
    <w:rsid w:val="39152DC7"/>
    <w:rsid w:val="3C0B5B44"/>
    <w:rsid w:val="4141683A"/>
    <w:rsid w:val="414635B0"/>
    <w:rsid w:val="41CF68D3"/>
    <w:rsid w:val="43D811E3"/>
    <w:rsid w:val="4FFE607A"/>
    <w:rsid w:val="650D7B5E"/>
    <w:rsid w:val="683447CF"/>
    <w:rsid w:val="7007308C"/>
    <w:rsid w:val="75A7676D"/>
    <w:rsid w:val="76473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1"/>
    <w:autoRedefine/>
    <w:qFormat/>
    <w:uiPriority w:val="9"/>
    <w:pPr>
      <w:keepNext/>
      <w:keepLines/>
      <w:spacing w:before="340" w:after="330" w:line="578" w:lineRule="auto"/>
      <w:outlineLvl w:val="0"/>
    </w:pPr>
    <w:rPr>
      <w:b/>
      <w:bCs/>
      <w:kern w:val="44"/>
      <w:sz w:val="44"/>
      <w:szCs w:val="44"/>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0"/>
    <w:autoRedefine/>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autoRedefine/>
    <w:semiHidden/>
    <w:qFormat/>
    <w:uiPriority w:val="99"/>
    <w:rPr>
      <w:sz w:val="18"/>
      <w:szCs w:val="18"/>
    </w:rPr>
  </w:style>
  <w:style w:type="character" w:customStyle="1" w:styleId="10">
    <w:name w:val="页脚 字符"/>
    <w:basedOn w:val="8"/>
    <w:link w:val="3"/>
    <w:autoRedefine/>
    <w:semiHidden/>
    <w:qFormat/>
    <w:uiPriority w:val="99"/>
    <w:rPr>
      <w:sz w:val="18"/>
      <w:szCs w:val="18"/>
    </w:rPr>
  </w:style>
  <w:style w:type="character" w:customStyle="1" w:styleId="11">
    <w:name w:val="标题 1 字符"/>
    <w:basedOn w:val="8"/>
    <w:link w:val="2"/>
    <w:autoRedefine/>
    <w:qFormat/>
    <w:uiPriority w:val="9"/>
    <w:rPr>
      <w:rFonts w:ascii="Times New Roman" w:hAnsi="Times New Roman" w:eastAsia="宋体" w:cs="Times New Roman"/>
      <w:b/>
      <w:bCs/>
      <w:kern w:val="44"/>
      <w:sz w:val="44"/>
      <w:szCs w:val="44"/>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571</Words>
  <Characters>607</Characters>
  <Lines>5</Lines>
  <Paragraphs>1</Paragraphs>
  <TotalTime>14</TotalTime>
  <ScaleCrop>false</ScaleCrop>
  <LinksUpToDate>false</LinksUpToDate>
  <CharactersWithSpaces>609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2020-08-17T08:39:00Z</dcterms:created>
  <dc:creator>陈艳</dc:creator>
  <cp:lastModifiedBy>小壮</cp:lastModifiedBy>
  <cp:lastPrinted>2024-03-13T02:50:41Z</cp:lastPrinted>
  <dcterms:modified xsi:type="dcterms:W3CDTF">2024-03-13T03:02:06Z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1A19A07258044AC5A485792BE47EB096</vt:lpwstr>
  </property>
</Properties>
</file>