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</w:rPr>
      </w:pPr>
      <w:bookmarkStart w:id="0" w:name="_Toc35393813"/>
      <w:r>
        <w:rPr>
          <w:rFonts w:hint="eastAsia" w:ascii="华文中宋" w:hAnsi="华文中宋" w:eastAsia="华文中宋"/>
        </w:rPr>
        <w:t>市级技能大师工作室会议平板一体机</w:t>
      </w:r>
    </w:p>
    <w:p>
      <w:pPr>
        <w:pStyle w:val="2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</w:rPr>
        <w:t>采购项目更正公告</w:t>
      </w:r>
      <w:bookmarkEnd w:id="0"/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1" w:name="_Toc35393814"/>
      <w:bookmarkStart w:id="2" w:name="_Toc28359104"/>
      <w:bookmarkStart w:id="3" w:name="_Toc28359027"/>
      <w:bookmarkStart w:id="4" w:name="_Toc35393645"/>
      <w:r>
        <w:rPr>
          <w:rFonts w:hint="eastAsia" w:ascii="黑体" w:hAnsi="黑体" w:eastAsia="黑体" w:cs="黑体"/>
          <w:b/>
          <w:bCs w:val="0"/>
          <w:sz w:val="30"/>
          <w:szCs w:val="30"/>
        </w:rPr>
        <w:t>一、项目基本情况</w:t>
      </w:r>
      <w:bookmarkEnd w:id="1"/>
      <w:bookmarkEnd w:id="2"/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原公告的采购项目编号：XJ2023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197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原公告的采购项目名称：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市级技能大师工作室会议平板一体机采购项目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首次公告日期：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2023年11月8日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5" w:name="_Toc35393646"/>
      <w:bookmarkStart w:id="6" w:name="_Toc35393815"/>
      <w:bookmarkStart w:id="7" w:name="_Toc28359028"/>
      <w:bookmarkStart w:id="8" w:name="_Toc28359105"/>
      <w:r>
        <w:rPr>
          <w:rFonts w:hint="eastAsia" w:ascii="黑体" w:hAnsi="黑体" w:eastAsia="黑体" w:cs="黑体"/>
          <w:b/>
          <w:bCs w:val="0"/>
          <w:sz w:val="30"/>
          <w:szCs w:val="30"/>
        </w:rPr>
        <w:t>二、更正信息</w:t>
      </w:r>
      <w:bookmarkEnd w:id="5"/>
      <w:bookmarkEnd w:id="6"/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更正事项：采购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及采购文件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原询价公告：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460" w:lineRule="exact"/>
        <w:ind w:firstLine="600" w:firstLineChars="200"/>
        <w:textAlignment w:val="auto"/>
        <w:rPr>
          <w:rFonts w:ascii="仿宋_GB2312" w:hAnsi="仿宋_GB2312" w:eastAsia="仿宋_GB2312" w:cs="Times New Roman"/>
          <w:color w:val="000000"/>
          <w:sz w:val="30"/>
          <w:szCs w:val="30"/>
        </w:rPr>
      </w:pPr>
      <w:r>
        <w:rPr>
          <w:rFonts w:ascii="仿宋_GB2312" w:hAnsi="仿宋_GB2312" w:eastAsia="仿宋_GB2312" w:cs="仿宋_GB2312"/>
          <w:color w:val="00000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文件递交截止时间：</w:t>
      </w:r>
      <w:r>
        <w:rPr>
          <w:rFonts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分</w:t>
      </w:r>
      <w:r>
        <w:rPr>
          <w:rFonts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秒；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</w:pPr>
      <w:r>
        <w:rPr>
          <w:rFonts w:ascii="仿宋_GB2312" w:hAnsi="仿宋_GB2312" w:eastAsia="仿宋_GB2312" w:cs="仿宋_GB2312"/>
          <w:color w:val="000000"/>
          <w:sz w:val="30"/>
          <w:szCs w:val="30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开标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时间：</w:t>
      </w:r>
      <w:r>
        <w:rPr>
          <w:rFonts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分</w:t>
      </w:r>
      <w:r>
        <w:rPr>
          <w:rFonts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秒；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460" w:lineRule="exact"/>
        <w:ind w:firstLine="600" w:firstLineChars="200"/>
        <w:textAlignment w:val="auto"/>
        <w:rPr>
          <w:rFonts w:ascii="仿宋_GB2312" w:hAnsi="仿宋_GB2312" w:eastAsia="仿宋_GB2312" w:cs="Times New Roman"/>
          <w:color w:val="000000"/>
          <w:sz w:val="30"/>
          <w:szCs w:val="30"/>
        </w:rPr>
      </w:pPr>
      <w:r>
        <w:rPr>
          <w:rFonts w:ascii="仿宋_GB2312" w:hAnsi="仿宋_GB2312" w:eastAsia="仿宋_GB2312" w:cs="仿宋_GB2312"/>
          <w:color w:val="00000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文件递交截止时间：</w:t>
      </w:r>
      <w:r>
        <w:rPr>
          <w:rFonts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分</w:t>
      </w:r>
      <w:r>
        <w:rPr>
          <w:rFonts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秒；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</w:pPr>
      <w:r>
        <w:rPr>
          <w:rFonts w:ascii="仿宋_GB2312" w:hAnsi="仿宋_GB2312" w:eastAsia="仿宋_GB2312" w:cs="仿宋_GB2312"/>
          <w:color w:val="000000"/>
          <w:sz w:val="30"/>
          <w:szCs w:val="30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开标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时间：</w:t>
      </w:r>
      <w:r>
        <w:rPr>
          <w:rFonts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分</w:t>
      </w:r>
      <w:r>
        <w:rPr>
          <w:rFonts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u w:val="single"/>
        </w:rPr>
        <w:t>秒；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原项目需求：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434"/>
        <w:gridCol w:w="4775"/>
        <w:gridCol w:w="772"/>
        <w:gridCol w:w="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PC模块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★1.采用模块化电脑方案，抽拉内置式，PC模块可完全插入整机，保护PC模块不易受灰尘影响。采用40pin接口，实现无单独接线的插拔；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 xml:space="preserve">2.配置不低于Intel </w:t>
            </w:r>
            <w:r>
              <w:rPr>
                <w:rFonts w:eastAsia="仿宋" w:cs="Calibri"/>
                <w:kern w:val="0"/>
                <w:sz w:val="24"/>
                <w:szCs w:val="24"/>
              </w:rPr>
              <w:t>®</w:t>
            </w: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 xml:space="preserve"> Core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™</w:t>
            </w: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I5-10400（6核 12线程2 .9GHz核显UHD630 65W）；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3.不低于SO - DIMM双内存槽DDR4内存，支持频率为2400/ 2666 MHz，8G B (4 G*2 ) 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4.显卡核显不低于UHD630芯片组CML-S+ H4101×M.2- 2280SSDSSD 128GB；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5. SATA3 0声卡，支持麦克风录音功能；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6.网卡：千兆网卡 (10 /100/ 1000M)；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7.为保证系统兼容性，电脑模块要求与平机生产厂家为同一品牌，并可选正版激活Windows 10以上企业版操作系统。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台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/>
                <w:kern w:val="0"/>
                <w:sz w:val="24"/>
                <w:szCs w:val="24"/>
              </w:rPr>
              <w:t>1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434"/>
        <w:gridCol w:w="4775"/>
        <w:gridCol w:w="772"/>
        <w:gridCol w:w="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PC模块</w:t>
            </w:r>
          </w:p>
        </w:tc>
        <w:tc>
          <w:tcPr>
            <w:tcW w:w="4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★1.采用模块化电脑方案，抽拉内置式，PC模块可完全插入整机，保护PC模块不易受灰尘影响。</w:t>
            </w:r>
            <w:r>
              <w:rPr>
                <w:rFonts w:hint="eastAsia" w:ascii="Times New Roman" w:hAnsi="仿宋" w:eastAsia="仿宋"/>
                <w:b/>
                <w:bCs/>
                <w:kern w:val="0"/>
                <w:sz w:val="24"/>
                <w:szCs w:val="24"/>
              </w:rPr>
              <w:t>采用40pin或以上接口，实现无单独</w:t>
            </w:r>
            <w:r>
              <w:rPr>
                <w:rFonts w:hint="eastAsia" w:hAnsi="仿宋" w:eastAsia="仿宋"/>
                <w:b/>
                <w:bCs/>
                <w:kern w:val="0"/>
                <w:sz w:val="24"/>
                <w:szCs w:val="24"/>
                <w:lang w:val="en-US" w:eastAsia="zh-CN"/>
              </w:rPr>
              <w:t>接线</w:t>
            </w:r>
            <w:bookmarkStart w:id="15" w:name="_GoBack"/>
            <w:bookmarkEnd w:id="15"/>
            <w:r>
              <w:rPr>
                <w:rFonts w:hint="eastAsia" w:ascii="Times New Roman" w:hAnsi="仿宋" w:eastAsia="仿宋"/>
                <w:b/>
                <w:bCs/>
                <w:kern w:val="0"/>
                <w:sz w:val="24"/>
                <w:szCs w:val="24"/>
              </w:rPr>
              <w:t>的插拔</w:t>
            </w: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 xml:space="preserve">2.配置不低于Intel </w:t>
            </w:r>
            <w:r>
              <w:rPr>
                <w:rFonts w:eastAsia="仿宋" w:cs="Calibri"/>
                <w:kern w:val="0"/>
                <w:sz w:val="24"/>
                <w:szCs w:val="24"/>
              </w:rPr>
              <w:t>®</w:t>
            </w: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 xml:space="preserve"> Core 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™</w:t>
            </w: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I5-10400（6核 12线程2 .9GHz核显UHD630 65W）；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3.不低于SO - DIMM双内存槽DDR4内存，支持频率为2400/ 2666 MHz，8G B (4 G*2 ) 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4.显卡核显不低于UHD630芯片组CML-S+ H4101×M.2- 2280SSDSSD 128GB；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5. SATA3 0声卡，支持麦克风录音功能；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6.网卡：千兆网卡 (10 /100/ 1000M)；</w:t>
            </w:r>
          </w:p>
          <w:p>
            <w:pPr>
              <w:widowControl/>
              <w:jc w:val="left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7.为保证系统兼容性，电脑模块要求与平机生产厂家为同一品牌，并可选正版激活Windows 10以上企业版操作系统。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仿宋" w:eastAsia="仿宋"/>
                <w:kern w:val="0"/>
                <w:sz w:val="24"/>
                <w:szCs w:val="24"/>
              </w:rPr>
              <w:t>台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仿宋" w:eastAsia="仿宋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/>
                <w:kern w:val="0"/>
                <w:sz w:val="24"/>
                <w:szCs w:val="24"/>
              </w:rPr>
              <w:t>1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560" w:firstLineChars="200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更正日期：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2023年11月16日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bookmarkStart w:id="9" w:name="_Toc35393647"/>
      <w:bookmarkStart w:id="10" w:name="_Toc35393816"/>
      <w:r>
        <w:rPr>
          <w:rFonts w:hint="eastAsia" w:ascii="黑体" w:hAnsi="黑体" w:eastAsia="黑体" w:cs="黑体"/>
          <w:b/>
          <w:bCs w:val="0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b/>
          <w:bCs w:val="0"/>
          <w:sz w:val="30"/>
          <w:szCs w:val="30"/>
        </w:rPr>
        <w:t>其他补充事宜</w:t>
      </w:r>
      <w:bookmarkEnd w:id="9"/>
      <w:bookmarkEnd w:id="10"/>
      <w:bookmarkStart w:id="11" w:name="_Toc28359106"/>
      <w:bookmarkStart w:id="12" w:name="_Toc28359029"/>
      <w:bookmarkStart w:id="13" w:name="_Toc35393817"/>
      <w:bookmarkStart w:id="14" w:name="_Toc35393648"/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  <w:t>无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  <w:t>四、凡对本次公告内容提出询问，请按以下方式联系</w:t>
      </w:r>
      <w:bookmarkEnd w:id="11"/>
      <w:bookmarkEnd w:id="12"/>
      <w:bookmarkEnd w:id="13"/>
      <w:bookmarkEnd w:id="1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1.采购人信息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名    </w:t>
      </w: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称：江苏省盐城技师学院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地    址：江苏省盐城技师学院海洋路校区（盐城市盐都区海洋路29号匠心楼14楼1412办公室）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人：杨老师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联系电话：0515—68661002/13905109103/13770176940</w:t>
      </w:r>
    </w:p>
    <w:p>
      <w:pP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ZTJmNzcxZDYzMmViNWNhMGFkMGVlMWE2NzRlNzIifQ=="/>
  </w:docVars>
  <w:rsids>
    <w:rsidRoot w:val="4C5A6E5B"/>
    <w:rsid w:val="04656EB0"/>
    <w:rsid w:val="15220720"/>
    <w:rsid w:val="1662251B"/>
    <w:rsid w:val="1C901B90"/>
    <w:rsid w:val="2480073C"/>
    <w:rsid w:val="26CE76ED"/>
    <w:rsid w:val="293859C5"/>
    <w:rsid w:val="2C6215DA"/>
    <w:rsid w:val="2F4A3550"/>
    <w:rsid w:val="38BB7B3D"/>
    <w:rsid w:val="3C5F56BC"/>
    <w:rsid w:val="3EE53B65"/>
    <w:rsid w:val="41263FC1"/>
    <w:rsid w:val="430D3FB4"/>
    <w:rsid w:val="44F543D6"/>
    <w:rsid w:val="47FD07A7"/>
    <w:rsid w:val="49F87C71"/>
    <w:rsid w:val="4BCE14DD"/>
    <w:rsid w:val="4C5A6E5B"/>
    <w:rsid w:val="4EDB463D"/>
    <w:rsid w:val="4EF92D15"/>
    <w:rsid w:val="4FF62BAC"/>
    <w:rsid w:val="58240E03"/>
    <w:rsid w:val="58D83A33"/>
    <w:rsid w:val="5AEB1368"/>
    <w:rsid w:val="5B18474C"/>
    <w:rsid w:val="5B4F476C"/>
    <w:rsid w:val="5B7C2D04"/>
    <w:rsid w:val="5D2857EF"/>
    <w:rsid w:val="60504F59"/>
    <w:rsid w:val="61783F6D"/>
    <w:rsid w:val="61D05B58"/>
    <w:rsid w:val="62287742"/>
    <w:rsid w:val="6463320A"/>
    <w:rsid w:val="6558033E"/>
    <w:rsid w:val="66501015"/>
    <w:rsid w:val="6BBD714D"/>
    <w:rsid w:val="6FC32151"/>
    <w:rsid w:val="735A1725"/>
    <w:rsid w:val="761A0A98"/>
    <w:rsid w:val="77EE068E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rFonts w:ascii="Tahoma" w:hAnsi="Tahoma"/>
      <w:kern w:val="0"/>
      <w:sz w:val="32"/>
    </w:rPr>
  </w:style>
  <w:style w:type="paragraph" w:customStyle="1" w:styleId="5">
    <w:name w:val="一级条标题"/>
    <w:basedOn w:val="6"/>
    <w:next w:val="7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ascii="Times New Roman" w:hAnsi="宋体" w:eastAsia="宋体" w:cs="Times New Roman"/>
      <w:kern w:val="0"/>
      <w:sz w:val="20"/>
      <w:szCs w:val="20"/>
    </w:rPr>
  </w:style>
  <w:style w:type="paragraph" w:customStyle="1" w:styleId="6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7">
    <w:name w:val="段"/>
    <w:next w:val="1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2"/>
      <w:sz w:val="22"/>
      <w:lang w:val="en-US" w:eastAsia="zh-CN" w:bidi="ar-SA"/>
    </w:rPr>
  </w:style>
  <w:style w:type="paragraph" w:styleId="8">
    <w:name w:val="Body Text Indent"/>
    <w:basedOn w:val="1"/>
    <w:next w:val="9"/>
    <w:qFormat/>
    <w:uiPriority w:val="0"/>
    <w:pPr>
      <w:ind w:firstLine="645"/>
    </w:pPr>
    <w:rPr>
      <w:rFonts w:ascii="楷体_GB2312" w:eastAsia="楷体_GB2312"/>
      <w:sz w:val="32"/>
      <w:szCs w:val="32"/>
    </w:rPr>
  </w:style>
  <w:style w:type="paragraph" w:styleId="9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1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12">
    <w:name w:val="Body Text First Indent 2"/>
    <w:basedOn w:val="8"/>
    <w:qFormat/>
    <w:uiPriority w:val="0"/>
    <w:pPr>
      <w:spacing w:line="360" w:lineRule="auto"/>
      <w:ind w:firstLine="420" w:firstLineChars="200"/>
    </w:pPr>
    <w:rPr>
      <w:rFonts w:ascii="宋体" w:hAnsi="宋体" w:eastAsia="宋体"/>
      <w:sz w:val="21"/>
      <w:szCs w:val="20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b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8">
    <w:name w:val="正文1"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9">
    <w:name w:val="NormalCharacter"/>
    <w:qFormat/>
    <w:uiPriority w:val="0"/>
    <w:rPr>
      <w:kern w:val="2"/>
      <w:sz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793</Words>
  <Characters>981</Characters>
  <Lines>0</Lines>
  <Paragraphs>0</Paragraphs>
  <TotalTime>0</TotalTime>
  <ScaleCrop>false</ScaleCrop>
  <LinksUpToDate>false</LinksUpToDate>
  <CharactersWithSpaces>1025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2022-07-21T08:00:00Z</dcterms:created>
  <dc:creator>Administrator</dc:creator>
  <cp:lastModifiedBy>有</cp:lastModifiedBy>
  <dcterms:modified xsi:type="dcterms:W3CDTF">2023-11-16T00:44:20Z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1F4E7D2E415140B19142A8A36E4E255E</vt:lpwstr>
  </property>
</Properties>
</file>