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eastAsia="宋体" w:cs="宋体"/>
          <w:b/>
          <w:bCs/>
          <w:color w:val="000000"/>
          <w:sz w:val="84"/>
          <w:szCs w:val="84"/>
          <w:lang w:val="en-US" w:eastAsia="zh-CN"/>
        </w:rPr>
      </w:pPr>
      <w:r>
        <w:rPr>
          <w:rFonts w:hint="eastAsia" w:cs="宋体"/>
          <w:b/>
          <w:bCs/>
          <w:color w:val="000000"/>
          <w:sz w:val="84"/>
          <w:szCs w:val="84"/>
          <w:lang w:val="en-US" w:eastAsia="zh-CN"/>
        </w:rPr>
        <w:t xml:space="preserve"> </w:t>
      </w:r>
    </w:p>
    <w:p>
      <w:pPr>
        <w:jc w:val="center"/>
        <w:rPr>
          <w:rFonts w:hint="eastAsia" w:eastAsia="宋体" w:cs="Times New Roman"/>
          <w:b/>
          <w:bCs/>
          <w:color w:val="000000"/>
          <w:sz w:val="84"/>
          <w:szCs w:val="84"/>
          <w:lang w:eastAsia="zh-CN"/>
        </w:rPr>
      </w:pPr>
      <w:r>
        <w:rPr>
          <w:rFonts w:hint="eastAsia" w:cs="宋体"/>
          <w:b/>
          <w:bCs/>
          <w:color w:val="000000"/>
          <w:sz w:val="84"/>
          <w:szCs w:val="84"/>
        </w:rPr>
        <w:t>招标</w:t>
      </w:r>
      <w:r>
        <w:rPr>
          <w:rFonts w:hint="eastAsia" w:cs="宋体"/>
          <w:b/>
          <w:bCs/>
          <w:color w:val="000000"/>
          <w:sz w:val="84"/>
          <w:szCs w:val="84"/>
          <w:lang w:val="en-US" w:eastAsia="zh-CN"/>
        </w:rPr>
        <w:t>公告</w:t>
      </w:r>
      <w:r>
        <w:rPr>
          <w:rFonts w:hint="eastAsia" w:cs="宋体"/>
          <w:b/>
          <w:bCs/>
          <w:color w:val="000000"/>
          <w:sz w:val="84"/>
          <w:szCs w:val="84"/>
          <w:lang w:eastAsia="zh-CN"/>
        </w:rPr>
        <w:t>（</w:t>
      </w:r>
      <w:r>
        <w:rPr>
          <w:rFonts w:hint="eastAsia" w:cs="宋体"/>
          <w:b/>
          <w:bCs/>
          <w:color w:val="000000"/>
          <w:sz w:val="84"/>
          <w:szCs w:val="84"/>
          <w:lang w:val="en-US" w:eastAsia="zh-CN"/>
        </w:rPr>
        <w:t>二次</w:t>
      </w:r>
      <w:r>
        <w:rPr>
          <w:rFonts w:hint="eastAsia" w:cs="宋体"/>
          <w:b/>
          <w:bCs/>
          <w:color w:val="000000"/>
          <w:sz w:val="84"/>
          <w:szCs w:val="84"/>
          <w:lang w:eastAsia="zh-CN"/>
        </w:rPr>
        <w:t>）</w:t>
      </w:r>
    </w:p>
    <w:p>
      <w:pPr>
        <w:autoSpaceDE w:val="0"/>
        <w:autoSpaceDN w:val="0"/>
        <w:adjustRightInd w:val="0"/>
        <w:spacing w:line="360" w:lineRule="auto"/>
        <w:rPr>
          <w:rFonts w:cs="Times New Roman"/>
          <w:b/>
          <w:bCs/>
          <w:color w:val="000000"/>
          <w:sz w:val="30"/>
          <w:szCs w:val="30"/>
        </w:rPr>
      </w:pPr>
    </w:p>
    <w:p>
      <w:pPr>
        <w:autoSpaceDE w:val="0"/>
        <w:autoSpaceDN w:val="0"/>
        <w:adjustRightInd w:val="0"/>
        <w:spacing w:line="360" w:lineRule="auto"/>
        <w:rPr>
          <w:rFonts w:cs="Times New Roman"/>
          <w:b/>
          <w:bCs/>
          <w:color w:val="000000"/>
          <w:sz w:val="30"/>
          <w:szCs w:val="30"/>
        </w:rPr>
      </w:pPr>
    </w:p>
    <w:p>
      <w:pPr>
        <w:autoSpaceDE w:val="0"/>
        <w:autoSpaceDN w:val="0"/>
        <w:adjustRightInd w:val="0"/>
        <w:spacing w:line="360" w:lineRule="auto"/>
        <w:rPr>
          <w:rFonts w:cs="Times New Roman"/>
          <w:b/>
          <w:bCs/>
          <w:color w:val="000000"/>
          <w:sz w:val="30"/>
          <w:szCs w:val="30"/>
        </w:rPr>
      </w:pPr>
    </w:p>
    <w:p>
      <w:pPr>
        <w:autoSpaceDE w:val="0"/>
        <w:autoSpaceDN w:val="0"/>
        <w:adjustRightInd w:val="0"/>
        <w:spacing w:line="360" w:lineRule="auto"/>
        <w:rPr>
          <w:rFonts w:cs="Times New Roman"/>
          <w:b/>
          <w:bCs/>
          <w:color w:val="000000"/>
          <w:sz w:val="30"/>
          <w:szCs w:val="30"/>
        </w:rPr>
      </w:pPr>
    </w:p>
    <w:p>
      <w:pPr>
        <w:autoSpaceDE w:val="0"/>
        <w:autoSpaceDN w:val="0"/>
        <w:adjustRightInd w:val="0"/>
        <w:spacing w:line="360" w:lineRule="auto"/>
        <w:rPr>
          <w:rFonts w:cs="Times New Roman"/>
          <w:b/>
          <w:bCs/>
          <w:color w:val="000000"/>
          <w:sz w:val="30"/>
          <w:szCs w:val="30"/>
        </w:rPr>
      </w:pPr>
    </w:p>
    <w:p>
      <w:pPr>
        <w:rPr>
          <w:rFonts w:ascii="宋体" w:cs="Times New Roman"/>
          <w:b/>
          <w:bCs/>
          <w:color w:val="000000"/>
          <w:sz w:val="36"/>
          <w:szCs w:val="36"/>
        </w:rPr>
      </w:pPr>
      <w:r>
        <w:rPr>
          <w:rFonts w:hint="eastAsia" w:ascii="宋体" w:cs="宋体"/>
          <w:b/>
          <w:bCs/>
          <w:color w:val="000000"/>
          <w:sz w:val="36"/>
          <w:szCs w:val="36"/>
        </w:rPr>
        <w:t>项目编号：</w:t>
      </w:r>
      <w:r>
        <w:rPr>
          <w:rFonts w:hint="eastAsia" w:ascii="楷体_GB2312" w:hAnsi="楷体_GB2312" w:eastAsia="楷体_GB2312" w:cs="楷体_GB2312"/>
          <w:b/>
          <w:bCs/>
          <w:color w:val="000000"/>
          <w:sz w:val="36"/>
          <w:szCs w:val="36"/>
          <w:u w:val="single"/>
        </w:rPr>
        <w:t>院总编：</w:t>
      </w:r>
      <w:r>
        <w:rPr>
          <w:rFonts w:ascii="楷体_GB2312" w:hAnsi="楷体_GB2312" w:eastAsia="楷体_GB2312" w:cs="楷体_GB2312"/>
          <w:b/>
          <w:bCs/>
          <w:color w:val="000000"/>
          <w:sz w:val="36"/>
          <w:szCs w:val="36"/>
          <w:u w:val="single"/>
        </w:rPr>
        <w:t>20</w:t>
      </w:r>
      <w:r>
        <w:rPr>
          <w:rFonts w:hint="eastAsia" w:ascii="楷体_GB2312" w:hAnsi="楷体_GB2312" w:eastAsia="楷体_GB2312" w:cs="楷体_GB2312"/>
          <w:b/>
          <w:bCs/>
          <w:color w:val="000000"/>
          <w:sz w:val="36"/>
          <w:szCs w:val="36"/>
          <w:u w:val="single"/>
        </w:rPr>
        <w:t>2</w:t>
      </w:r>
      <w:r>
        <w:rPr>
          <w:rFonts w:hint="eastAsia" w:ascii="楷体_GB2312" w:hAnsi="楷体_GB2312" w:eastAsia="楷体_GB2312" w:cs="楷体_GB2312"/>
          <w:b/>
          <w:bCs/>
          <w:color w:val="000000"/>
          <w:sz w:val="36"/>
          <w:szCs w:val="36"/>
          <w:u w:val="single"/>
          <w:lang w:val="en-US" w:eastAsia="zh-CN"/>
        </w:rPr>
        <w:t>3</w:t>
      </w:r>
      <w:r>
        <w:rPr>
          <w:rFonts w:ascii="楷体_GB2312" w:hAnsi="楷体_GB2312" w:eastAsia="楷体_GB2312" w:cs="楷体_GB2312"/>
          <w:b/>
          <w:bCs/>
          <w:color w:val="000000"/>
          <w:sz w:val="36"/>
          <w:szCs w:val="36"/>
          <w:u w:val="single"/>
        </w:rPr>
        <w:t>-</w:t>
      </w:r>
      <w:r>
        <w:rPr>
          <w:rFonts w:hint="eastAsia" w:ascii="楷体_GB2312" w:hAnsi="楷体_GB2312" w:eastAsia="楷体_GB2312" w:cs="楷体_GB2312"/>
          <w:b/>
          <w:bCs/>
          <w:color w:val="000000"/>
          <w:sz w:val="36"/>
          <w:szCs w:val="36"/>
          <w:u w:val="single"/>
          <w:lang w:val="en-US" w:eastAsia="zh-CN"/>
        </w:rPr>
        <w:t>53</w:t>
      </w:r>
      <w:r>
        <w:rPr>
          <w:rFonts w:ascii="楷体_GB2312" w:hAnsi="楷体_GB2312" w:eastAsia="楷体_GB2312" w:cs="楷体_GB2312"/>
          <w:b/>
          <w:bCs/>
          <w:color w:val="000000"/>
          <w:sz w:val="36"/>
          <w:szCs w:val="36"/>
          <w:u w:val="single"/>
        </w:rPr>
        <w:t>#</w:t>
      </w:r>
    </w:p>
    <w:p>
      <w:pPr>
        <w:rPr>
          <w:rFonts w:ascii="楷体_GB2312" w:hAnsi="楷体_GB2312" w:eastAsia="楷体_GB2312" w:cs="楷体_GB2312"/>
          <w:b/>
          <w:bCs/>
          <w:color w:val="000000"/>
          <w:sz w:val="32"/>
          <w:szCs w:val="32"/>
          <w:u w:val="single"/>
        </w:rPr>
      </w:pPr>
      <w:r>
        <w:rPr>
          <w:rFonts w:hint="eastAsia" w:ascii="宋体" w:cs="宋体"/>
          <w:b/>
          <w:bCs/>
          <w:color w:val="000000"/>
          <w:sz w:val="36"/>
          <w:szCs w:val="36"/>
        </w:rPr>
        <w:t>项目名称：</w:t>
      </w:r>
      <w:r>
        <w:rPr>
          <w:rFonts w:hint="eastAsia" w:ascii="楷体_GB2312" w:hAnsi="楷体_GB2312" w:eastAsia="楷体_GB2312" w:cs="楷体_GB2312"/>
          <w:b/>
          <w:bCs/>
          <w:color w:val="000000"/>
          <w:sz w:val="36"/>
          <w:szCs w:val="36"/>
          <w:u w:val="single"/>
        </w:rPr>
        <w:t>2023年暑期实训设备维修保养项目</w:t>
      </w:r>
    </w:p>
    <w:p>
      <w:pPr>
        <w:rPr>
          <w:rFonts w:ascii="宋体" w:cs="Times New Roman"/>
          <w:b/>
          <w:bCs/>
          <w:color w:val="000000"/>
          <w:sz w:val="36"/>
          <w:szCs w:val="36"/>
        </w:rPr>
      </w:pPr>
      <w:r>
        <w:rPr>
          <w:rFonts w:hint="eastAsia" w:ascii="宋体" w:cs="宋体"/>
          <w:b/>
          <w:bCs/>
          <w:color w:val="000000"/>
          <w:w w:val="120"/>
          <w:sz w:val="36"/>
          <w:szCs w:val="36"/>
          <w:lang w:val="zh-TW"/>
        </w:rPr>
        <w:t>招标人：</w:t>
      </w:r>
      <w:r>
        <w:rPr>
          <w:rFonts w:hint="eastAsia" w:ascii="楷体_GB2312" w:hAnsi="楷体_GB2312" w:eastAsia="楷体_GB2312" w:cs="楷体_GB2312"/>
          <w:b/>
          <w:bCs/>
          <w:color w:val="000000"/>
          <w:sz w:val="36"/>
          <w:szCs w:val="36"/>
          <w:u w:val="single"/>
          <w:lang w:val="zh-TW"/>
        </w:rPr>
        <w:t>江苏省盐城技师学院</w:t>
      </w:r>
    </w:p>
    <w:p>
      <w:pPr>
        <w:jc w:val="center"/>
        <w:rPr>
          <w:rFonts w:ascii="宋体" w:cs="Times New Roman"/>
          <w:b/>
          <w:bCs/>
          <w:color w:val="000000"/>
          <w:sz w:val="36"/>
          <w:szCs w:val="36"/>
          <w:lang w:val="zh-TW"/>
        </w:rPr>
      </w:pPr>
    </w:p>
    <w:p>
      <w:pPr>
        <w:jc w:val="center"/>
        <w:rPr>
          <w:rFonts w:ascii="宋体" w:cs="Times New Roman"/>
          <w:b/>
          <w:bCs/>
          <w:color w:val="000000"/>
          <w:sz w:val="36"/>
          <w:szCs w:val="36"/>
          <w:lang w:val="zh-TW"/>
        </w:rPr>
      </w:pPr>
    </w:p>
    <w:p>
      <w:pPr>
        <w:jc w:val="center"/>
        <w:rPr>
          <w:rFonts w:ascii="宋体" w:cs="Times New Roman"/>
          <w:b/>
          <w:bCs/>
          <w:color w:val="000000"/>
          <w:sz w:val="36"/>
          <w:szCs w:val="36"/>
          <w:lang w:val="zh-TW"/>
        </w:rPr>
      </w:pPr>
    </w:p>
    <w:p>
      <w:pPr>
        <w:jc w:val="center"/>
        <w:rPr>
          <w:rFonts w:ascii="宋体" w:cs="Times New Roman"/>
          <w:b/>
          <w:bCs/>
          <w:color w:val="000000"/>
          <w:sz w:val="36"/>
          <w:szCs w:val="36"/>
          <w:lang w:val="zh-TW"/>
        </w:rPr>
      </w:pPr>
    </w:p>
    <w:p>
      <w:pPr>
        <w:jc w:val="center"/>
        <w:rPr>
          <w:rFonts w:ascii="宋体" w:cs="Times New Roman"/>
          <w:b/>
          <w:bCs/>
          <w:color w:val="000000"/>
          <w:sz w:val="36"/>
          <w:szCs w:val="36"/>
          <w:lang w:val="zh-TW"/>
        </w:rPr>
      </w:pPr>
    </w:p>
    <w:p>
      <w:pPr>
        <w:jc w:val="center"/>
        <w:rPr>
          <w:rFonts w:ascii="黑体" w:eastAsia="黑体" w:cs="Times New Roman"/>
          <w:color w:val="000000"/>
          <w:sz w:val="44"/>
          <w:szCs w:val="44"/>
        </w:rPr>
      </w:pPr>
      <w:r>
        <w:rPr>
          <w:rFonts w:ascii="黑体" w:eastAsia="黑体" w:cs="黑体"/>
          <w:color w:val="000000"/>
          <w:sz w:val="44"/>
          <w:szCs w:val="44"/>
        </w:rPr>
        <w:t>20</w:t>
      </w:r>
      <w:r>
        <w:rPr>
          <w:rFonts w:hint="eastAsia" w:ascii="黑体" w:eastAsia="黑体" w:cs="黑体"/>
          <w:color w:val="000000"/>
          <w:sz w:val="44"/>
          <w:szCs w:val="44"/>
        </w:rPr>
        <w:t>2</w:t>
      </w:r>
      <w:r>
        <w:rPr>
          <w:rFonts w:hint="eastAsia" w:ascii="黑体" w:eastAsia="黑体" w:cs="黑体"/>
          <w:color w:val="000000"/>
          <w:sz w:val="44"/>
          <w:szCs w:val="44"/>
          <w:lang w:val="en-US" w:eastAsia="zh-CN"/>
        </w:rPr>
        <w:t>3</w:t>
      </w:r>
      <w:r>
        <w:rPr>
          <w:rFonts w:hint="eastAsia" w:ascii="黑体" w:eastAsia="黑体" w:cs="黑体"/>
          <w:color w:val="000000"/>
          <w:sz w:val="44"/>
          <w:szCs w:val="44"/>
        </w:rPr>
        <w:t>年</w:t>
      </w:r>
      <w:r>
        <w:rPr>
          <w:rFonts w:hint="eastAsia" w:ascii="黑体" w:eastAsia="黑体" w:cs="黑体"/>
          <w:color w:val="000000"/>
          <w:sz w:val="44"/>
          <w:szCs w:val="44"/>
          <w:lang w:val="en-US" w:eastAsia="zh-CN"/>
        </w:rPr>
        <w:t>9</w:t>
      </w:r>
      <w:r>
        <w:rPr>
          <w:rFonts w:hint="eastAsia" w:ascii="黑体" w:eastAsia="黑体" w:cs="黑体"/>
          <w:color w:val="000000"/>
          <w:sz w:val="44"/>
          <w:szCs w:val="44"/>
        </w:rPr>
        <w:t>月</w:t>
      </w:r>
    </w:p>
    <w:p>
      <w:pPr>
        <w:jc w:val="center"/>
        <w:rPr>
          <w:rFonts w:ascii="黑体" w:eastAsia="黑体" w:cs="Times New Roman"/>
          <w:color w:val="000000"/>
          <w:sz w:val="44"/>
          <w:szCs w:val="44"/>
        </w:rPr>
      </w:pPr>
    </w:p>
    <w:p>
      <w:pPr>
        <w:jc w:val="center"/>
        <w:rPr>
          <w:rFonts w:ascii="黑体" w:eastAsia="黑体" w:cs="Times New Roman"/>
          <w:color w:val="000000"/>
          <w:sz w:val="44"/>
          <w:szCs w:val="44"/>
        </w:rPr>
      </w:pPr>
    </w:p>
    <w:p>
      <w:pPr>
        <w:pStyle w:val="2"/>
        <w:ind w:firstLine="210"/>
      </w:pPr>
    </w:p>
    <w:p>
      <w:pPr>
        <w:pStyle w:val="2"/>
        <w:ind w:firstLine="210"/>
      </w:pPr>
    </w:p>
    <w:p>
      <w:pPr>
        <w:spacing w:line="700" w:lineRule="exact"/>
        <w:jc w:val="center"/>
        <w:rPr>
          <w:rFonts w:cs="Times New Roman"/>
          <w:b/>
          <w:bCs/>
          <w:sz w:val="44"/>
          <w:szCs w:val="44"/>
        </w:rPr>
      </w:pPr>
      <w:r>
        <w:rPr>
          <w:rFonts w:hint="eastAsia" w:cs="宋体"/>
          <w:b/>
          <w:bCs/>
          <w:sz w:val="44"/>
          <w:szCs w:val="44"/>
        </w:rPr>
        <w:t>提 示</w:t>
      </w:r>
    </w:p>
    <w:p>
      <w:pPr>
        <w:spacing w:line="700" w:lineRule="exact"/>
        <w:jc w:val="center"/>
        <w:rPr>
          <w:rFonts w:ascii="仿宋_GB2312" w:eastAsia="仿宋_GB2312" w:cs="Times New Roman"/>
          <w:sz w:val="32"/>
          <w:szCs w:val="32"/>
        </w:rPr>
      </w:pPr>
    </w:p>
    <w:p>
      <w:pPr>
        <w:snapToGrid w:val="0"/>
        <w:spacing w:line="560" w:lineRule="exact"/>
        <w:ind w:firstLine="420" w:firstLineChars="150"/>
        <w:rPr>
          <w:rFonts w:ascii="仿宋_GB2312" w:eastAsia="仿宋_GB2312" w:cs="仿宋_GB2312"/>
          <w:color w:val="000000"/>
          <w:sz w:val="28"/>
          <w:szCs w:val="28"/>
        </w:rPr>
      </w:pPr>
      <w:r>
        <w:rPr>
          <w:rFonts w:hint="eastAsia" w:ascii="仿宋_GB2312" w:eastAsia="仿宋_GB2312" w:cs="仿宋_GB2312"/>
          <w:color w:val="000000"/>
          <w:sz w:val="28"/>
          <w:szCs w:val="28"/>
        </w:rPr>
        <w:t>一、在签署投标文件和投标前，投标人须要阅读过《中华人民共和国政府采购法》、《中华人民共和国政府采购法实施条例》、《中华人民共和国招标投标法》、《中华人民共和国招标投标法实施条例》、《江苏省招标投标条例》等相关法律、法规、部门规章和文件，阅读过本招标文件，并知道享有的权利和承担的义务。</w:t>
      </w:r>
    </w:p>
    <w:p>
      <w:pPr>
        <w:snapToGrid w:val="0"/>
        <w:spacing w:line="560" w:lineRule="exact"/>
        <w:ind w:firstLine="420" w:firstLineChars="150"/>
        <w:rPr>
          <w:rFonts w:ascii="仿宋_GB2312" w:eastAsia="仿宋_GB2312" w:cs="仿宋_GB2312"/>
          <w:color w:val="000000"/>
          <w:sz w:val="28"/>
          <w:szCs w:val="28"/>
        </w:rPr>
      </w:pPr>
      <w:r>
        <w:rPr>
          <w:rFonts w:hint="eastAsia" w:ascii="仿宋_GB2312" w:eastAsia="仿宋_GB2312" w:cs="仿宋_GB2312"/>
          <w:color w:val="000000"/>
          <w:sz w:val="28"/>
          <w:szCs w:val="28"/>
        </w:rPr>
        <w:t>二、投标人必须对其提交文件、证件、资料的真实性、有效性和合法性承担责任。</w:t>
      </w:r>
    </w:p>
    <w:p>
      <w:pPr>
        <w:snapToGrid w:val="0"/>
        <w:spacing w:line="560" w:lineRule="exact"/>
        <w:ind w:firstLine="420" w:firstLineChars="150"/>
        <w:rPr>
          <w:rFonts w:ascii="仿宋_GB2312" w:eastAsia="仿宋_GB2312" w:cs="仿宋_GB2312"/>
          <w:color w:val="000000"/>
          <w:sz w:val="28"/>
          <w:szCs w:val="28"/>
        </w:rPr>
      </w:pPr>
      <w:r>
        <w:rPr>
          <w:rFonts w:hint="eastAsia" w:ascii="仿宋_GB2312" w:eastAsia="仿宋_GB2312" w:cs="仿宋_GB2312"/>
          <w:color w:val="000000"/>
          <w:sz w:val="28"/>
          <w:szCs w:val="28"/>
        </w:rPr>
        <w:t>三、投标人必须按照招标文件的要求详细填写和编制投标文件。</w:t>
      </w:r>
    </w:p>
    <w:p>
      <w:pPr>
        <w:snapToGrid w:val="0"/>
        <w:spacing w:line="560" w:lineRule="exact"/>
        <w:ind w:firstLine="420" w:firstLineChars="150"/>
        <w:rPr>
          <w:rFonts w:ascii="仿宋_GB2312" w:eastAsia="仿宋_GB2312" w:cs="仿宋_GB2312"/>
          <w:color w:val="000000"/>
          <w:sz w:val="28"/>
          <w:szCs w:val="28"/>
        </w:rPr>
      </w:pPr>
      <w:r>
        <w:rPr>
          <w:rFonts w:hint="eastAsia" w:ascii="仿宋_GB2312" w:eastAsia="仿宋_GB2312" w:cs="仿宋_GB2312"/>
          <w:color w:val="000000"/>
          <w:sz w:val="28"/>
          <w:szCs w:val="28"/>
        </w:rPr>
        <w:t>四、招标人将按照本招标文件确定的时间、地点开标。投标人的法定代表人或其委托代理人必须按时参加开标会议并签字确认，否则不作为中标候选单位推荐。上述人员须持证明身份的有效证件以备核查，否则核查不清责任自负。</w:t>
      </w:r>
    </w:p>
    <w:p>
      <w:pPr>
        <w:snapToGrid w:val="0"/>
        <w:spacing w:line="560" w:lineRule="exact"/>
        <w:ind w:firstLine="420" w:firstLineChars="150"/>
        <w:rPr>
          <w:rFonts w:ascii="仿宋_GB2312" w:eastAsia="仿宋_GB2312" w:cs="仿宋_GB2312"/>
          <w:color w:val="000000"/>
          <w:sz w:val="28"/>
          <w:szCs w:val="28"/>
        </w:rPr>
      </w:pPr>
      <w:r>
        <w:rPr>
          <w:rFonts w:hint="eastAsia" w:ascii="仿宋_GB2312" w:eastAsia="仿宋_GB2312" w:cs="仿宋_GB2312"/>
          <w:color w:val="000000"/>
          <w:sz w:val="28"/>
          <w:szCs w:val="28"/>
        </w:rPr>
        <w:t>五、招标人：江苏省盐城技师学院</w:t>
      </w:r>
    </w:p>
    <w:p>
      <w:pPr>
        <w:snapToGrid w:val="0"/>
        <w:spacing w:line="560" w:lineRule="exact"/>
        <w:ind w:firstLine="420" w:firstLineChars="150"/>
        <w:rPr>
          <w:rFonts w:ascii="仿宋_GB2312" w:eastAsia="仿宋_GB2312" w:cs="仿宋_GB2312"/>
          <w:color w:val="000000"/>
          <w:sz w:val="28"/>
          <w:szCs w:val="28"/>
        </w:rPr>
      </w:pPr>
      <w:r>
        <w:rPr>
          <w:rFonts w:hint="eastAsia" w:ascii="仿宋_GB2312" w:eastAsia="仿宋_GB2312" w:cs="仿宋_GB2312"/>
          <w:color w:val="000000"/>
          <w:sz w:val="28"/>
          <w:szCs w:val="28"/>
        </w:rPr>
        <w:t>联系人：杨老师0515—68661002</w:t>
      </w:r>
    </w:p>
    <w:p>
      <w:pPr>
        <w:pStyle w:val="9"/>
        <w:spacing w:line="600" w:lineRule="exact"/>
        <w:ind w:firstLine="742"/>
        <w:rPr>
          <w:rFonts w:ascii="仿宋_GB2312" w:cs="Times New Roman"/>
          <w:color w:val="000000"/>
        </w:rPr>
      </w:pPr>
    </w:p>
    <w:p>
      <w:pPr>
        <w:pStyle w:val="9"/>
        <w:spacing w:line="600" w:lineRule="exact"/>
        <w:ind w:firstLine="742"/>
        <w:rPr>
          <w:rFonts w:ascii="仿宋_GB2312" w:cs="Times New Roman"/>
          <w:color w:val="000000"/>
        </w:rPr>
      </w:pPr>
    </w:p>
    <w:p>
      <w:pPr>
        <w:pStyle w:val="9"/>
        <w:spacing w:line="600" w:lineRule="exact"/>
        <w:ind w:firstLine="742"/>
        <w:rPr>
          <w:rFonts w:ascii="仿宋_GB2312" w:cs="Times New Roman"/>
          <w:color w:val="000000"/>
        </w:rPr>
      </w:pPr>
    </w:p>
    <w:p>
      <w:pPr>
        <w:pStyle w:val="9"/>
        <w:spacing w:line="600" w:lineRule="exact"/>
        <w:ind w:firstLine="742"/>
        <w:rPr>
          <w:rFonts w:ascii="仿宋_GB2312" w:cs="Times New Roman"/>
          <w:color w:val="000000"/>
        </w:rPr>
      </w:pPr>
    </w:p>
    <w:p>
      <w:pPr>
        <w:pStyle w:val="9"/>
        <w:spacing w:line="600" w:lineRule="exact"/>
        <w:ind w:firstLine="742"/>
        <w:rPr>
          <w:rFonts w:ascii="仿宋_GB2312" w:cs="Times New Roman"/>
          <w:color w:val="000000"/>
        </w:rPr>
      </w:pPr>
    </w:p>
    <w:p>
      <w:pPr>
        <w:tabs>
          <w:tab w:val="left" w:pos="2600"/>
        </w:tabs>
        <w:spacing w:before="156" w:beforeLines="50" w:after="156" w:afterLines="50"/>
        <w:rPr>
          <w:rFonts w:eastAsia="黑体" w:cs="Times New Roman"/>
          <w:sz w:val="44"/>
          <w:szCs w:val="44"/>
        </w:rPr>
      </w:pPr>
    </w:p>
    <w:p>
      <w:pPr>
        <w:tabs>
          <w:tab w:val="left" w:pos="2600"/>
        </w:tabs>
        <w:spacing w:before="156" w:beforeLines="50" w:after="156" w:afterLines="50"/>
        <w:jc w:val="center"/>
        <w:rPr>
          <w:rFonts w:eastAsia="黑体" w:cs="黑体"/>
          <w:sz w:val="44"/>
          <w:szCs w:val="44"/>
        </w:rPr>
        <w:sectPr>
          <w:pgSz w:w="11906" w:h="16838"/>
          <w:pgMar w:top="1440" w:right="1800" w:bottom="1440" w:left="1800" w:header="851" w:footer="992" w:gutter="0"/>
          <w:pgNumType w:start="1"/>
          <w:cols w:space="425" w:num="1"/>
          <w:docGrid w:type="lines" w:linePitch="312" w:charSpace="0"/>
        </w:sectPr>
      </w:pPr>
    </w:p>
    <w:p>
      <w:pPr>
        <w:tabs>
          <w:tab w:val="left" w:pos="2600"/>
        </w:tabs>
        <w:spacing w:before="156" w:beforeLines="50" w:after="156" w:afterLines="50"/>
        <w:jc w:val="center"/>
        <w:rPr>
          <w:rFonts w:ascii="仿宋" w:eastAsia="仿宋" w:cs="Times New Roman"/>
          <w:sz w:val="44"/>
          <w:szCs w:val="44"/>
        </w:rPr>
      </w:pPr>
      <w:r>
        <w:rPr>
          <w:rFonts w:hint="eastAsia" w:eastAsia="黑体" w:cs="黑体"/>
          <w:sz w:val="44"/>
          <w:szCs w:val="44"/>
        </w:rPr>
        <w:t>第一部分  招标公告</w:t>
      </w:r>
    </w:p>
    <w:p>
      <w:pPr>
        <w:keepNext w:val="0"/>
        <w:keepLines w:val="0"/>
        <w:pageBreakBefore w:val="0"/>
        <w:widowControl w:val="0"/>
        <w:kinsoku/>
        <w:wordWrap/>
        <w:overflowPunct/>
        <w:topLinePunct w:val="0"/>
        <w:autoSpaceDE/>
        <w:autoSpaceDN/>
        <w:bidi w:val="0"/>
        <w:spacing w:line="500" w:lineRule="exact"/>
        <w:ind w:firstLine="560" w:firstLineChars="200"/>
        <w:textAlignment w:val="auto"/>
        <w:rPr>
          <w:rFonts w:ascii="仿宋_GB2312" w:hAnsi="仿宋_GB2312" w:eastAsia="仿宋_GB2312" w:cs="Times New Roman"/>
          <w:sz w:val="28"/>
          <w:szCs w:val="28"/>
        </w:rPr>
      </w:pPr>
      <w:r>
        <w:rPr>
          <w:rFonts w:hint="eastAsia" w:ascii="仿宋_GB2312" w:hAnsi="仿宋_GB2312" w:eastAsia="仿宋_GB2312" w:cs="仿宋_GB2312"/>
          <w:sz w:val="28"/>
          <w:szCs w:val="28"/>
        </w:rPr>
        <w:t>根据《中华人民共和国招投标法》、《中华人民共和国政府采购法》等法律、法规的规定，现就</w:t>
      </w:r>
      <w:r>
        <w:rPr>
          <w:rFonts w:hint="eastAsia" w:ascii="仿宋_GB2312" w:hAnsi="仿宋_GB2312" w:eastAsia="仿宋_GB2312" w:cs="仿宋_GB2312"/>
          <w:color w:val="000000"/>
          <w:sz w:val="28"/>
          <w:szCs w:val="28"/>
          <w:u w:val="single"/>
        </w:rPr>
        <w:t>2023年暑期实训设备维修保养</w:t>
      </w:r>
      <w:r>
        <w:rPr>
          <w:rFonts w:hint="eastAsia" w:ascii="仿宋_GB2312" w:hAnsi="仿宋_GB2312" w:eastAsia="仿宋_GB2312" w:cs="仿宋_GB2312"/>
          <w:sz w:val="28"/>
          <w:szCs w:val="28"/>
        </w:rPr>
        <w:t>项目</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lang w:val="en-US" w:eastAsia="zh-CN"/>
        </w:rPr>
        <w:t>二次</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进行</w:t>
      </w:r>
      <w:r>
        <w:rPr>
          <w:rFonts w:hint="eastAsia" w:ascii="仿宋_GB2312" w:hAnsi="仿宋_GB2312" w:eastAsia="仿宋_GB2312" w:cs="仿宋_GB2312"/>
          <w:sz w:val="28"/>
          <w:szCs w:val="28"/>
          <w:u w:val="single"/>
        </w:rPr>
        <w:t>公开招标</w:t>
      </w:r>
      <w:r>
        <w:rPr>
          <w:rFonts w:hint="eastAsia" w:ascii="仿宋_GB2312" w:hAnsi="仿宋_GB2312" w:eastAsia="仿宋_GB2312" w:cs="仿宋_GB2312"/>
          <w:sz w:val="28"/>
          <w:szCs w:val="28"/>
        </w:rPr>
        <w:t>采购。</w:t>
      </w:r>
    </w:p>
    <w:p>
      <w:pPr>
        <w:keepNext w:val="0"/>
        <w:keepLines w:val="0"/>
        <w:pageBreakBefore w:val="0"/>
        <w:widowControl w:val="0"/>
        <w:kinsoku/>
        <w:wordWrap/>
        <w:overflowPunct/>
        <w:topLinePunct w:val="0"/>
        <w:autoSpaceDE/>
        <w:autoSpaceDN/>
        <w:bidi w:val="0"/>
        <w:adjustRightInd w:val="0"/>
        <w:snapToGrid w:val="0"/>
        <w:spacing w:line="500" w:lineRule="exact"/>
        <w:ind w:firstLine="562" w:firstLineChars="200"/>
        <w:jc w:val="left"/>
        <w:textAlignment w:val="auto"/>
        <w:rPr>
          <w:rFonts w:hint="eastAsia" w:ascii="黑体" w:hAnsi="黑体" w:eastAsia="黑体" w:cs="黑体"/>
          <w:b/>
          <w:bCs/>
          <w:sz w:val="28"/>
          <w:szCs w:val="28"/>
        </w:rPr>
      </w:pPr>
      <w:r>
        <w:rPr>
          <w:rFonts w:hint="eastAsia" w:ascii="黑体" w:hAnsi="黑体" w:eastAsia="黑体" w:cs="黑体"/>
          <w:b/>
          <w:bCs/>
          <w:sz w:val="28"/>
          <w:szCs w:val="28"/>
        </w:rPr>
        <w:t>一、招标项目</w:t>
      </w:r>
    </w:p>
    <w:p>
      <w:pPr>
        <w:keepNext w:val="0"/>
        <w:keepLines w:val="0"/>
        <w:pageBreakBefore w:val="0"/>
        <w:widowControl w:val="0"/>
        <w:kinsoku/>
        <w:wordWrap/>
        <w:overflowPunct/>
        <w:topLinePunct w:val="0"/>
        <w:autoSpaceDE/>
        <w:autoSpaceDN/>
        <w:bidi w:val="0"/>
        <w:adjustRightInd w:val="0"/>
        <w:snapToGrid w:val="0"/>
        <w:spacing w:line="500" w:lineRule="exact"/>
        <w:ind w:firstLine="562" w:firstLineChars="200"/>
        <w:jc w:val="left"/>
        <w:textAlignment w:val="auto"/>
        <w:rPr>
          <w:rFonts w:hint="eastAsia" w:ascii="黑体" w:hAnsi="黑体" w:eastAsia="黑体" w:cs="黑体"/>
          <w:b/>
          <w:bCs/>
          <w:sz w:val="28"/>
          <w:szCs w:val="28"/>
          <w:lang w:val="en-US" w:eastAsia="zh-CN"/>
        </w:rPr>
      </w:pPr>
      <w:r>
        <w:rPr>
          <w:rFonts w:hint="eastAsia" w:ascii="黑体" w:hAnsi="黑体" w:eastAsia="黑体" w:cs="黑体"/>
          <w:b/>
          <w:bCs/>
          <w:sz w:val="28"/>
          <w:szCs w:val="28"/>
          <w:lang w:eastAsia="zh-CN"/>
        </w:rPr>
        <w:t>标段一：</w:t>
      </w:r>
      <w:r>
        <w:rPr>
          <w:rFonts w:hint="eastAsia" w:ascii="黑体" w:hAnsi="黑体" w:eastAsia="黑体" w:cs="黑体"/>
          <w:b/>
          <w:bCs/>
          <w:sz w:val="28"/>
          <w:szCs w:val="28"/>
          <w:lang w:val="en-US" w:eastAsia="zh-CN"/>
        </w:rPr>
        <w:t>建筑商贸类设备维修</w:t>
      </w:r>
    </w:p>
    <w:tbl>
      <w:tblPr>
        <w:tblStyle w:val="16"/>
        <w:tblW w:w="10271"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15"/>
        <w:gridCol w:w="1039"/>
        <w:gridCol w:w="1216"/>
        <w:gridCol w:w="457"/>
        <w:gridCol w:w="457"/>
        <w:gridCol w:w="1345"/>
        <w:gridCol w:w="2040"/>
        <w:gridCol w:w="939"/>
        <w:gridCol w:w="1324"/>
        <w:gridCol w:w="83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39" w:hRule="atLeast"/>
          <w:jc w:val="center"/>
        </w:trPr>
        <w:tc>
          <w:tcPr>
            <w:tcW w:w="615" w:type="dxa"/>
            <w:tcBorders>
              <w:top w:val="single" w:color="000000" w:sz="8"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序号</w:t>
            </w:r>
          </w:p>
        </w:tc>
        <w:tc>
          <w:tcPr>
            <w:tcW w:w="1039" w:type="dxa"/>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设备名称</w:t>
            </w:r>
          </w:p>
        </w:tc>
        <w:tc>
          <w:tcPr>
            <w:tcW w:w="1216" w:type="dxa"/>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规格型号</w:t>
            </w:r>
          </w:p>
        </w:tc>
        <w:tc>
          <w:tcPr>
            <w:tcW w:w="457" w:type="dxa"/>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单位</w:t>
            </w:r>
          </w:p>
        </w:tc>
        <w:tc>
          <w:tcPr>
            <w:tcW w:w="457" w:type="dxa"/>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数量</w:t>
            </w:r>
          </w:p>
        </w:tc>
        <w:tc>
          <w:tcPr>
            <w:tcW w:w="1345" w:type="dxa"/>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故障描述及原因</w:t>
            </w:r>
          </w:p>
        </w:tc>
        <w:tc>
          <w:tcPr>
            <w:tcW w:w="2040" w:type="dxa"/>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维修方案/更换配件</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报价</w:t>
            </w:r>
            <w:r>
              <w:rPr>
                <w:rFonts w:hint="eastAsia" w:ascii="仿宋" w:hAnsi="仿宋" w:eastAsia="仿宋" w:cs="仿宋"/>
                <w:b/>
                <w:bCs/>
                <w:i w:val="0"/>
                <w:iCs w:val="0"/>
                <w:color w:val="000000"/>
                <w:kern w:val="0"/>
                <w:sz w:val="20"/>
                <w:szCs w:val="20"/>
                <w:u w:val="none"/>
                <w:lang w:val="en-US" w:eastAsia="zh-CN" w:bidi="ar"/>
              </w:rPr>
              <w:br w:type="textWrapping"/>
            </w:r>
            <w:r>
              <w:rPr>
                <w:rFonts w:hint="eastAsia" w:ascii="仿宋" w:hAnsi="仿宋" w:eastAsia="仿宋" w:cs="仿宋"/>
                <w:b/>
                <w:bCs/>
                <w:i w:val="0"/>
                <w:iCs w:val="0"/>
                <w:color w:val="000000"/>
                <w:kern w:val="0"/>
                <w:sz w:val="20"/>
                <w:szCs w:val="20"/>
                <w:u w:val="none"/>
                <w:lang w:val="en-US" w:eastAsia="zh-CN" w:bidi="ar"/>
              </w:rPr>
              <w:t>（元）</w:t>
            </w:r>
          </w:p>
        </w:tc>
        <w:tc>
          <w:tcPr>
            <w:tcW w:w="1324" w:type="dxa"/>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设备存放地点</w:t>
            </w:r>
          </w:p>
        </w:tc>
        <w:tc>
          <w:tcPr>
            <w:tcW w:w="839" w:type="dxa"/>
            <w:tcBorders>
              <w:top w:val="single" w:color="000000" w:sz="8"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52" w:hRule="atLeast"/>
          <w:jc w:val="center"/>
        </w:trPr>
        <w:tc>
          <w:tcPr>
            <w:tcW w:w="61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w:t>
            </w:r>
          </w:p>
        </w:tc>
        <w:tc>
          <w:tcPr>
            <w:tcW w:w="10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电液式压力试验机</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WYA-2000</w:t>
            </w:r>
          </w:p>
        </w:tc>
        <w:tc>
          <w:tcPr>
            <w:tcW w:w="4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台</w:t>
            </w:r>
          </w:p>
        </w:tc>
        <w:tc>
          <w:tcPr>
            <w:tcW w:w="4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2</w:t>
            </w:r>
          </w:p>
        </w:tc>
        <w:tc>
          <w:tcPr>
            <w:tcW w:w="13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搬迁导致设备控制器和油管损坏</w:t>
            </w:r>
          </w:p>
        </w:tc>
        <w:tc>
          <w:tcPr>
            <w:tcW w:w="20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控制器更新，油管更新检修</w:t>
            </w:r>
          </w:p>
        </w:tc>
        <w:tc>
          <w:tcPr>
            <w:tcW w:w="9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0"/>
                <w:szCs w:val="20"/>
                <w:u w:val="none"/>
              </w:rPr>
            </w:pPr>
          </w:p>
        </w:tc>
        <w:tc>
          <w:tcPr>
            <w:tcW w:w="13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北校区后勤负一层</w:t>
            </w:r>
          </w:p>
        </w:tc>
        <w:tc>
          <w:tcPr>
            <w:tcW w:w="839"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含安装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52" w:hRule="atLeast"/>
          <w:jc w:val="center"/>
        </w:trPr>
        <w:tc>
          <w:tcPr>
            <w:tcW w:w="61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2</w:t>
            </w:r>
          </w:p>
        </w:tc>
        <w:tc>
          <w:tcPr>
            <w:tcW w:w="10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电液式压力试验机</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TSY-2000</w:t>
            </w:r>
          </w:p>
        </w:tc>
        <w:tc>
          <w:tcPr>
            <w:tcW w:w="4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台</w:t>
            </w:r>
          </w:p>
        </w:tc>
        <w:tc>
          <w:tcPr>
            <w:tcW w:w="4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w:t>
            </w:r>
          </w:p>
        </w:tc>
        <w:tc>
          <w:tcPr>
            <w:tcW w:w="1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搬迁导致设备控制器和油管损坏</w:t>
            </w:r>
          </w:p>
        </w:tc>
        <w:tc>
          <w:tcPr>
            <w:tcW w:w="20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控制器更新，油管更新检修</w:t>
            </w:r>
          </w:p>
        </w:tc>
        <w:tc>
          <w:tcPr>
            <w:tcW w:w="9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0"/>
                <w:szCs w:val="20"/>
                <w:u w:val="none"/>
              </w:rPr>
            </w:pPr>
          </w:p>
        </w:tc>
        <w:tc>
          <w:tcPr>
            <w:tcW w:w="13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北校区后勤负一层</w:t>
            </w:r>
          </w:p>
        </w:tc>
        <w:tc>
          <w:tcPr>
            <w:tcW w:w="839"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含安装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52" w:hRule="atLeast"/>
          <w:jc w:val="center"/>
        </w:trPr>
        <w:tc>
          <w:tcPr>
            <w:tcW w:w="61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3</w:t>
            </w:r>
          </w:p>
        </w:tc>
        <w:tc>
          <w:tcPr>
            <w:tcW w:w="10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电液式抗压试验机</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TSY-300</w:t>
            </w:r>
          </w:p>
        </w:tc>
        <w:tc>
          <w:tcPr>
            <w:tcW w:w="4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台</w:t>
            </w:r>
          </w:p>
        </w:tc>
        <w:tc>
          <w:tcPr>
            <w:tcW w:w="4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w:t>
            </w:r>
          </w:p>
        </w:tc>
        <w:tc>
          <w:tcPr>
            <w:tcW w:w="13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搬迁导致设备控制器和油管损坏</w:t>
            </w:r>
          </w:p>
        </w:tc>
        <w:tc>
          <w:tcPr>
            <w:tcW w:w="20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控制器更新，油管更新检修</w:t>
            </w:r>
          </w:p>
        </w:tc>
        <w:tc>
          <w:tcPr>
            <w:tcW w:w="9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0"/>
                <w:szCs w:val="20"/>
                <w:u w:val="none"/>
              </w:rPr>
            </w:pPr>
          </w:p>
        </w:tc>
        <w:tc>
          <w:tcPr>
            <w:tcW w:w="13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北校区后勤负一层</w:t>
            </w:r>
          </w:p>
        </w:tc>
        <w:tc>
          <w:tcPr>
            <w:tcW w:w="839"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含安装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52" w:hRule="atLeast"/>
          <w:jc w:val="center"/>
        </w:trPr>
        <w:tc>
          <w:tcPr>
            <w:tcW w:w="61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4</w:t>
            </w:r>
          </w:p>
        </w:tc>
        <w:tc>
          <w:tcPr>
            <w:tcW w:w="10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电液式抗折抗压试验机</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WYA-300</w:t>
            </w:r>
          </w:p>
        </w:tc>
        <w:tc>
          <w:tcPr>
            <w:tcW w:w="4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台</w:t>
            </w:r>
          </w:p>
        </w:tc>
        <w:tc>
          <w:tcPr>
            <w:tcW w:w="4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w:t>
            </w:r>
          </w:p>
        </w:tc>
        <w:tc>
          <w:tcPr>
            <w:tcW w:w="13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搬迁导致设备控制器和油管损坏</w:t>
            </w:r>
          </w:p>
        </w:tc>
        <w:tc>
          <w:tcPr>
            <w:tcW w:w="20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控制器更新，油管更新检修</w:t>
            </w:r>
          </w:p>
        </w:tc>
        <w:tc>
          <w:tcPr>
            <w:tcW w:w="9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0"/>
                <w:szCs w:val="20"/>
                <w:u w:val="none"/>
              </w:rPr>
            </w:pPr>
          </w:p>
        </w:tc>
        <w:tc>
          <w:tcPr>
            <w:tcW w:w="13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北校区后勤负一层</w:t>
            </w:r>
          </w:p>
        </w:tc>
        <w:tc>
          <w:tcPr>
            <w:tcW w:w="839"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含安装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2" w:hRule="atLeast"/>
          <w:jc w:val="center"/>
        </w:trPr>
        <w:tc>
          <w:tcPr>
            <w:tcW w:w="61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5</w:t>
            </w:r>
          </w:p>
        </w:tc>
        <w:tc>
          <w:tcPr>
            <w:tcW w:w="10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磁盘震动台</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HCZT-1</w:t>
            </w:r>
          </w:p>
        </w:tc>
        <w:tc>
          <w:tcPr>
            <w:tcW w:w="4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台</w:t>
            </w:r>
          </w:p>
        </w:tc>
        <w:tc>
          <w:tcPr>
            <w:tcW w:w="4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w:t>
            </w:r>
          </w:p>
        </w:tc>
        <w:tc>
          <w:tcPr>
            <w:tcW w:w="13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缺少控制器更新，安装调试维护</w:t>
            </w:r>
          </w:p>
        </w:tc>
        <w:tc>
          <w:tcPr>
            <w:tcW w:w="20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缺少控制器更新，安装调试维护</w:t>
            </w:r>
          </w:p>
        </w:tc>
        <w:tc>
          <w:tcPr>
            <w:tcW w:w="9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0"/>
                <w:szCs w:val="20"/>
                <w:u w:val="none"/>
              </w:rPr>
            </w:pPr>
          </w:p>
        </w:tc>
        <w:tc>
          <w:tcPr>
            <w:tcW w:w="13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北校区后勤负一层</w:t>
            </w:r>
          </w:p>
        </w:tc>
        <w:tc>
          <w:tcPr>
            <w:tcW w:w="839"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含安装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2" w:hRule="atLeast"/>
          <w:jc w:val="center"/>
        </w:trPr>
        <w:tc>
          <w:tcPr>
            <w:tcW w:w="61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6</w:t>
            </w:r>
          </w:p>
        </w:tc>
        <w:tc>
          <w:tcPr>
            <w:tcW w:w="10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万能试验机</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WE-100B</w:t>
            </w:r>
          </w:p>
        </w:tc>
        <w:tc>
          <w:tcPr>
            <w:tcW w:w="4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台</w:t>
            </w:r>
          </w:p>
        </w:tc>
        <w:tc>
          <w:tcPr>
            <w:tcW w:w="4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w:t>
            </w:r>
          </w:p>
        </w:tc>
        <w:tc>
          <w:tcPr>
            <w:tcW w:w="13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控制器更新，油管更新 安装调试维护</w:t>
            </w:r>
          </w:p>
        </w:tc>
        <w:tc>
          <w:tcPr>
            <w:tcW w:w="20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控制器更新，油管更新 安装调试维护</w:t>
            </w:r>
          </w:p>
        </w:tc>
        <w:tc>
          <w:tcPr>
            <w:tcW w:w="9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0"/>
                <w:szCs w:val="20"/>
                <w:u w:val="none"/>
              </w:rPr>
            </w:pPr>
          </w:p>
        </w:tc>
        <w:tc>
          <w:tcPr>
            <w:tcW w:w="13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北校区后勤负一层</w:t>
            </w:r>
          </w:p>
        </w:tc>
        <w:tc>
          <w:tcPr>
            <w:tcW w:w="839"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含安装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7" w:hRule="atLeast"/>
          <w:jc w:val="center"/>
        </w:trPr>
        <w:tc>
          <w:tcPr>
            <w:tcW w:w="61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7</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万能试验机</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30T</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台</w:t>
            </w:r>
          </w:p>
        </w:tc>
        <w:tc>
          <w:tcPr>
            <w:tcW w:w="4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w:t>
            </w:r>
          </w:p>
        </w:tc>
        <w:tc>
          <w:tcPr>
            <w:tcW w:w="1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控制器更新，油管更新 安装调试维护</w:t>
            </w:r>
          </w:p>
        </w:tc>
        <w:tc>
          <w:tcPr>
            <w:tcW w:w="2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控制器更新，油管更新 安装调试维护</w:t>
            </w:r>
          </w:p>
        </w:tc>
        <w:tc>
          <w:tcPr>
            <w:tcW w:w="93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3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北校区后勤负一层</w:t>
            </w:r>
          </w:p>
        </w:tc>
        <w:tc>
          <w:tcPr>
            <w:tcW w:w="839"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含安装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52" w:hRule="atLeast"/>
          <w:jc w:val="center"/>
        </w:trPr>
        <w:tc>
          <w:tcPr>
            <w:tcW w:w="61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8</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万能试验机</w:t>
            </w:r>
          </w:p>
        </w:tc>
        <w:tc>
          <w:tcPr>
            <w:tcW w:w="12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WE-600B</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台</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w:t>
            </w:r>
          </w:p>
        </w:tc>
        <w:tc>
          <w:tcPr>
            <w:tcW w:w="1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控制器更新，油管更新 安装调试维护</w:t>
            </w:r>
          </w:p>
        </w:tc>
        <w:tc>
          <w:tcPr>
            <w:tcW w:w="2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控制器更新，油管更新 安装调试维护</w:t>
            </w:r>
          </w:p>
        </w:tc>
        <w:tc>
          <w:tcPr>
            <w:tcW w:w="93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3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北校区后勤负一层</w:t>
            </w:r>
          </w:p>
        </w:tc>
        <w:tc>
          <w:tcPr>
            <w:tcW w:w="839"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含安装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2" w:hRule="atLeast"/>
          <w:jc w:val="center"/>
        </w:trPr>
        <w:tc>
          <w:tcPr>
            <w:tcW w:w="61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9</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电液伺服万能材料试验机</w:t>
            </w:r>
          </w:p>
        </w:tc>
        <w:tc>
          <w:tcPr>
            <w:tcW w:w="12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WAW-600B</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台</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w:t>
            </w:r>
          </w:p>
        </w:tc>
        <w:tc>
          <w:tcPr>
            <w:tcW w:w="1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软件更新，油管更新，安装调试维护</w:t>
            </w:r>
          </w:p>
        </w:tc>
        <w:tc>
          <w:tcPr>
            <w:tcW w:w="2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软件更新，油管更新，安装调试维护</w:t>
            </w:r>
          </w:p>
        </w:tc>
        <w:tc>
          <w:tcPr>
            <w:tcW w:w="93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北校区后勤负一层</w:t>
            </w:r>
          </w:p>
        </w:tc>
        <w:tc>
          <w:tcPr>
            <w:tcW w:w="839"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含安装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52" w:hRule="atLeast"/>
          <w:jc w:val="center"/>
        </w:trPr>
        <w:tc>
          <w:tcPr>
            <w:tcW w:w="61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10</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电动抗折试验机</w:t>
            </w:r>
          </w:p>
        </w:tc>
        <w:tc>
          <w:tcPr>
            <w:tcW w:w="12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DKZ-5000</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台</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w:t>
            </w:r>
          </w:p>
        </w:tc>
        <w:tc>
          <w:tcPr>
            <w:tcW w:w="1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调试维护检修</w:t>
            </w:r>
          </w:p>
        </w:tc>
        <w:tc>
          <w:tcPr>
            <w:tcW w:w="2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调试维护检修</w:t>
            </w:r>
          </w:p>
        </w:tc>
        <w:tc>
          <w:tcPr>
            <w:tcW w:w="93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北校区后勤负一层</w:t>
            </w:r>
          </w:p>
        </w:tc>
        <w:tc>
          <w:tcPr>
            <w:tcW w:w="839"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含安装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2" w:hRule="atLeast"/>
          <w:jc w:val="center"/>
        </w:trPr>
        <w:tc>
          <w:tcPr>
            <w:tcW w:w="61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11</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水泥胶砂搅拌机</w:t>
            </w:r>
          </w:p>
        </w:tc>
        <w:tc>
          <w:tcPr>
            <w:tcW w:w="12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JJ-5</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台</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3</w:t>
            </w:r>
          </w:p>
        </w:tc>
        <w:tc>
          <w:tcPr>
            <w:tcW w:w="1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调试维护</w:t>
            </w:r>
          </w:p>
        </w:tc>
        <w:tc>
          <w:tcPr>
            <w:tcW w:w="2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调试维护</w:t>
            </w:r>
          </w:p>
        </w:tc>
        <w:tc>
          <w:tcPr>
            <w:tcW w:w="93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北校区后勤负一层</w:t>
            </w:r>
          </w:p>
        </w:tc>
        <w:tc>
          <w:tcPr>
            <w:tcW w:w="839"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含安装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77" w:hRule="atLeast"/>
          <w:jc w:val="center"/>
        </w:trPr>
        <w:tc>
          <w:tcPr>
            <w:tcW w:w="61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12</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水泥胶砂振实台</w:t>
            </w:r>
          </w:p>
        </w:tc>
        <w:tc>
          <w:tcPr>
            <w:tcW w:w="12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ZS-15</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台</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3</w:t>
            </w:r>
          </w:p>
        </w:tc>
        <w:tc>
          <w:tcPr>
            <w:tcW w:w="1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少1个控制器，调试维护</w:t>
            </w:r>
          </w:p>
        </w:tc>
        <w:tc>
          <w:tcPr>
            <w:tcW w:w="2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换1个控制器，调试维护</w:t>
            </w:r>
          </w:p>
        </w:tc>
        <w:tc>
          <w:tcPr>
            <w:tcW w:w="93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北校区后勤负一层</w:t>
            </w:r>
          </w:p>
        </w:tc>
        <w:tc>
          <w:tcPr>
            <w:tcW w:w="839"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含安装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52" w:hRule="atLeast"/>
          <w:jc w:val="center"/>
        </w:trPr>
        <w:tc>
          <w:tcPr>
            <w:tcW w:w="61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13</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非金属板厚度检测仪</w:t>
            </w:r>
          </w:p>
        </w:tc>
        <w:tc>
          <w:tcPr>
            <w:tcW w:w="12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HC-HD850</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台</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w:t>
            </w:r>
          </w:p>
        </w:tc>
        <w:tc>
          <w:tcPr>
            <w:tcW w:w="1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调试维护，更换电池</w:t>
            </w:r>
          </w:p>
        </w:tc>
        <w:tc>
          <w:tcPr>
            <w:tcW w:w="2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调试维护，更换电池</w:t>
            </w:r>
          </w:p>
        </w:tc>
        <w:tc>
          <w:tcPr>
            <w:tcW w:w="93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北校区后勤负一层</w:t>
            </w:r>
          </w:p>
        </w:tc>
        <w:tc>
          <w:tcPr>
            <w:tcW w:w="839"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含安装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2" w:hRule="atLeast"/>
          <w:jc w:val="center"/>
        </w:trPr>
        <w:tc>
          <w:tcPr>
            <w:tcW w:w="61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14</w:t>
            </w:r>
          </w:p>
        </w:tc>
        <w:tc>
          <w:tcPr>
            <w:tcW w:w="10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裂缝宽度观测仪</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HC-CK101</w:t>
            </w:r>
          </w:p>
        </w:tc>
        <w:tc>
          <w:tcPr>
            <w:tcW w:w="4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台</w:t>
            </w:r>
          </w:p>
        </w:tc>
        <w:tc>
          <w:tcPr>
            <w:tcW w:w="4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w:t>
            </w:r>
          </w:p>
        </w:tc>
        <w:tc>
          <w:tcPr>
            <w:tcW w:w="13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调试维护，更换电池</w:t>
            </w:r>
          </w:p>
        </w:tc>
        <w:tc>
          <w:tcPr>
            <w:tcW w:w="20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调试维护，更换电池</w:t>
            </w:r>
          </w:p>
        </w:tc>
        <w:tc>
          <w:tcPr>
            <w:tcW w:w="9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0"/>
                <w:szCs w:val="20"/>
                <w:u w:val="none"/>
              </w:rPr>
            </w:pPr>
          </w:p>
        </w:tc>
        <w:tc>
          <w:tcPr>
            <w:tcW w:w="13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北校区后勤负一层</w:t>
            </w:r>
          </w:p>
        </w:tc>
        <w:tc>
          <w:tcPr>
            <w:tcW w:w="839"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含安装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2" w:hRule="atLeast"/>
          <w:jc w:val="center"/>
        </w:trPr>
        <w:tc>
          <w:tcPr>
            <w:tcW w:w="61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15</w:t>
            </w:r>
          </w:p>
        </w:tc>
        <w:tc>
          <w:tcPr>
            <w:tcW w:w="10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钢筋检测仪</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HC-GY30</w:t>
            </w:r>
          </w:p>
        </w:tc>
        <w:tc>
          <w:tcPr>
            <w:tcW w:w="4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台</w:t>
            </w:r>
          </w:p>
        </w:tc>
        <w:tc>
          <w:tcPr>
            <w:tcW w:w="4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w:t>
            </w:r>
          </w:p>
        </w:tc>
        <w:tc>
          <w:tcPr>
            <w:tcW w:w="13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调试维护，更换电池</w:t>
            </w:r>
          </w:p>
        </w:tc>
        <w:tc>
          <w:tcPr>
            <w:tcW w:w="20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调试维护，更换电池</w:t>
            </w:r>
          </w:p>
        </w:tc>
        <w:tc>
          <w:tcPr>
            <w:tcW w:w="9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0"/>
                <w:szCs w:val="20"/>
                <w:u w:val="none"/>
              </w:rPr>
            </w:pPr>
          </w:p>
        </w:tc>
        <w:tc>
          <w:tcPr>
            <w:tcW w:w="13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北校区后勤负一层</w:t>
            </w:r>
          </w:p>
        </w:tc>
        <w:tc>
          <w:tcPr>
            <w:tcW w:w="839"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含安装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77" w:hRule="atLeast"/>
          <w:jc w:val="center"/>
        </w:trPr>
        <w:tc>
          <w:tcPr>
            <w:tcW w:w="61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16</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振筛机</w:t>
            </w:r>
          </w:p>
        </w:tc>
        <w:tc>
          <w:tcPr>
            <w:tcW w:w="12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ZBSX-92</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台</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3</w:t>
            </w:r>
          </w:p>
        </w:tc>
        <w:tc>
          <w:tcPr>
            <w:tcW w:w="1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调试维护检修</w:t>
            </w:r>
          </w:p>
        </w:tc>
        <w:tc>
          <w:tcPr>
            <w:tcW w:w="20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调试维护检修</w:t>
            </w:r>
          </w:p>
        </w:tc>
        <w:tc>
          <w:tcPr>
            <w:tcW w:w="9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0"/>
                <w:szCs w:val="20"/>
                <w:u w:val="none"/>
              </w:rPr>
            </w:pPr>
          </w:p>
        </w:tc>
        <w:tc>
          <w:tcPr>
            <w:tcW w:w="13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北校区后勤负一层</w:t>
            </w:r>
          </w:p>
        </w:tc>
        <w:tc>
          <w:tcPr>
            <w:tcW w:w="839"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含安装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52" w:hRule="atLeast"/>
          <w:jc w:val="center"/>
        </w:trPr>
        <w:tc>
          <w:tcPr>
            <w:tcW w:w="61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17</w:t>
            </w:r>
          </w:p>
        </w:tc>
        <w:tc>
          <w:tcPr>
            <w:tcW w:w="10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振筛机</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ZBSX-92A</w:t>
            </w:r>
          </w:p>
        </w:tc>
        <w:tc>
          <w:tcPr>
            <w:tcW w:w="4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台</w:t>
            </w:r>
          </w:p>
        </w:tc>
        <w:tc>
          <w:tcPr>
            <w:tcW w:w="4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w:t>
            </w:r>
          </w:p>
        </w:tc>
        <w:tc>
          <w:tcPr>
            <w:tcW w:w="13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调试维护检修</w:t>
            </w:r>
          </w:p>
        </w:tc>
        <w:tc>
          <w:tcPr>
            <w:tcW w:w="20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调试维护检修</w:t>
            </w:r>
          </w:p>
        </w:tc>
        <w:tc>
          <w:tcPr>
            <w:tcW w:w="9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0"/>
                <w:szCs w:val="20"/>
                <w:u w:val="none"/>
              </w:rPr>
            </w:pPr>
          </w:p>
        </w:tc>
        <w:tc>
          <w:tcPr>
            <w:tcW w:w="13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北校区后勤负一层</w:t>
            </w:r>
          </w:p>
        </w:tc>
        <w:tc>
          <w:tcPr>
            <w:tcW w:w="839"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含安装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52" w:hRule="atLeast"/>
          <w:jc w:val="center"/>
        </w:trPr>
        <w:tc>
          <w:tcPr>
            <w:tcW w:w="61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18</w:t>
            </w:r>
          </w:p>
        </w:tc>
        <w:tc>
          <w:tcPr>
            <w:tcW w:w="10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干燥箱</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101-2</w:t>
            </w:r>
          </w:p>
        </w:tc>
        <w:tc>
          <w:tcPr>
            <w:tcW w:w="4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台</w:t>
            </w:r>
          </w:p>
        </w:tc>
        <w:tc>
          <w:tcPr>
            <w:tcW w:w="4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3</w:t>
            </w:r>
          </w:p>
        </w:tc>
        <w:tc>
          <w:tcPr>
            <w:tcW w:w="13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更换电热板，调试维护检修</w:t>
            </w:r>
          </w:p>
        </w:tc>
        <w:tc>
          <w:tcPr>
            <w:tcW w:w="20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更换电热板，调试维护检修</w:t>
            </w:r>
          </w:p>
        </w:tc>
        <w:tc>
          <w:tcPr>
            <w:tcW w:w="9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0"/>
                <w:szCs w:val="20"/>
                <w:u w:val="none"/>
              </w:rPr>
            </w:pPr>
          </w:p>
        </w:tc>
        <w:tc>
          <w:tcPr>
            <w:tcW w:w="13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北校区后勤负一层</w:t>
            </w:r>
          </w:p>
        </w:tc>
        <w:tc>
          <w:tcPr>
            <w:tcW w:w="839"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含安装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2" w:hRule="atLeast"/>
          <w:jc w:val="center"/>
        </w:trPr>
        <w:tc>
          <w:tcPr>
            <w:tcW w:w="61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19</w:t>
            </w:r>
          </w:p>
        </w:tc>
        <w:tc>
          <w:tcPr>
            <w:tcW w:w="10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干燥箱</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101-2</w:t>
            </w:r>
          </w:p>
        </w:tc>
        <w:tc>
          <w:tcPr>
            <w:tcW w:w="4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台</w:t>
            </w:r>
          </w:p>
        </w:tc>
        <w:tc>
          <w:tcPr>
            <w:tcW w:w="4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w:t>
            </w:r>
          </w:p>
        </w:tc>
        <w:tc>
          <w:tcPr>
            <w:tcW w:w="13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更换电热板，调试维护检修</w:t>
            </w:r>
          </w:p>
        </w:tc>
        <w:tc>
          <w:tcPr>
            <w:tcW w:w="20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更换电热板，调试维护检修</w:t>
            </w:r>
          </w:p>
        </w:tc>
        <w:tc>
          <w:tcPr>
            <w:tcW w:w="9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0"/>
                <w:szCs w:val="20"/>
                <w:u w:val="none"/>
              </w:rPr>
            </w:pPr>
          </w:p>
        </w:tc>
        <w:tc>
          <w:tcPr>
            <w:tcW w:w="13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北校区后勤负一层</w:t>
            </w:r>
          </w:p>
        </w:tc>
        <w:tc>
          <w:tcPr>
            <w:tcW w:w="839"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含安装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52" w:hRule="atLeast"/>
          <w:jc w:val="center"/>
        </w:trPr>
        <w:tc>
          <w:tcPr>
            <w:tcW w:w="61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20</w:t>
            </w:r>
          </w:p>
        </w:tc>
        <w:tc>
          <w:tcPr>
            <w:tcW w:w="10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水养护箱</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HBY-30</w:t>
            </w:r>
          </w:p>
        </w:tc>
        <w:tc>
          <w:tcPr>
            <w:tcW w:w="4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台</w:t>
            </w:r>
          </w:p>
        </w:tc>
        <w:tc>
          <w:tcPr>
            <w:tcW w:w="4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2</w:t>
            </w:r>
          </w:p>
        </w:tc>
        <w:tc>
          <w:tcPr>
            <w:tcW w:w="1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更换电热管，仪表传感器，调试维护</w:t>
            </w:r>
          </w:p>
        </w:tc>
        <w:tc>
          <w:tcPr>
            <w:tcW w:w="2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更换电热管，仪表传感器，调试维护</w:t>
            </w:r>
          </w:p>
        </w:tc>
        <w:tc>
          <w:tcPr>
            <w:tcW w:w="9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0"/>
                <w:szCs w:val="20"/>
                <w:u w:val="none"/>
              </w:rPr>
            </w:pPr>
          </w:p>
        </w:tc>
        <w:tc>
          <w:tcPr>
            <w:tcW w:w="13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北校区后勤负一层</w:t>
            </w:r>
          </w:p>
        </w:tc>
        <w:tc>
          <w:tcPr>
            <w:tcW w:w="839"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含安装</w:t>
            </w:r>
          </w:p>
        </w:tc>
      </w:tr>
    </w:tbl>
    <w:p>
      <w:pPr>
        <w:pStyle w:val="2"/>
        <w:keepNext w:val="0"/>
        <w:keepLines w:val="0"/>
        <w:pageBreakBefore w:val="0"/>
        <w:widowControl w:val="0"/>
        <w:kinsoku/>
        <w:wordWrap/>
        <w:overflowPunct/>
        <w:topLinePunct w:val="0"/>
        <w:autoSpaceDE/>
        <w:autoSpaceDN/>
        <w:bidi w:val="0"/>
        <w:adjustRightInd/>
        <w:snapToGrid/>
        <w:ind w:firstLine="562" w:firstLineChars="200"/>
        <w:jc w:val="both"/>
        <w:textAlignment w:val="auto"/>
        <w:rPr>
          <w:rFonts w:hint="eastAsia" w:ascii="黑体" w:hAnsi="黑体" w:eastAsia="黑体" w:cs="黑体"/>
          <w:b/>
          <w:bCs/>
          <w:sz w:val="28"/>
          <w:szCs w:val="28"/>
          <w:lang w:val="en-US" w:eastAsia="zh-CN"/>
        </w:rPr>
      </w:pPr>
      <w:r>
        <w:rPr>
          <w:rFonts w:hint="eastAsia" w:ascii="黑体" w:hAnsi="黑体" w:eastAsia="黑体" w:cs="黑体"/>
          <w:b/>
          <w:bCs/>
          <w:sz w:val="28"/>
          <w:szCs w:val="28"/>
          <w:lang w:eastAsia="zh-CN"/>
        </w:rPr>
        <w:t>标段二：</w:t>
      </w:r>
      <w:r>
        <w:rPr>
          <w:rFonts w:hint="eastAsia" w:ascii="黑体" w:hAnsi="黑体" w:eastAsia="黑体" w:cs="黑体"/>
          <w:b/>
          <w:bCs/>
          <w:sz w:val="28"/>
          <w:szCs w:val="28"/>
          <w:lang w:val="en-US" w:eastAsia="zh-CN"/>
        </w:rPr>
        <w:t>机械加工类设备维修</w:t>
      </w:r>
    </w:p>
    <w:tbl>
      <w:tblPr>
        <w:tblStyle w:val="16"/>
        <w:tblW w:w="1038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95"/>
        <w:gridCol w:w="1040"/>
        <w:gridCol w:w="1190"/>
        <w:gridCol w:w="490"/>
        <w:gridCol w:w="440"/>
        <w:gridCol w:w="1350"/>
        <w:gridCol w:w="2004"/>
        <w:gridCol w:w="1071"/>
        <w:gridCol w:w="1329"/>
        <w:gridCol w:w="77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695" w:type="dxa"/>
            <w:tcBorders>
              <w:top w:val="single" w:color="000000" w:sz="8"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序号</w:t>
            </w:r>
          </w:p>
        </w:tc>
        <w:tc>
          <w:tcPr>
            <w:tcW w:w="1040" w:type="dxa"/>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设备名称</w:t>
            </w:r>
          </w:p>
        </w:tc>
        <w:tc>
          <w:tcPr>
            <w:tcW w:w="1190" w:type="dxa"/>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规格型号</w:t>
            </w:r>
          </w:p>
        </w:tc>
        <w:tc>
          <w:tcPr>
            <w:tcW w:w="490" w:type="dxa"/>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单位</w:t>
            </w:r>
          </w:p>
        </w:tc>
        <w:tc>
          <w:tcPr>
            <w:tcW w:w="440" w:type="dxa"/>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数量</w:t>
            </w:r>
          </w:p>
        </w:tc>
        <w:tc>
          <w:tcPr>
            <w:tcW w:w="1350" w:type="dxa"/>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故障描述及原因</w:t>
            </w:r>
          </w:p>
        </w:tc>
        <w:tc>
          <w:tcPr>
            <w:tcW w:w="2004" w:type="dxa"/>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维修方案/更换配件</w:t>
            </w:r>
          </w:p>
        </w:tc>
        <w:tc>
          <w:tcPr>
            <w:tcW w:w="1071" w:type="dxa"/>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报价</w:t>
            </w:r>
            <w:r>
              <w:rPr>
                <w:rFonts w:hint="eastAsia" w:ascii="仿宋" w:hAnsi="仿宋" w:eastAsia="仿宋" w:cs="仿宋"/>
                <w:b/>
                <w:bCs/>
                <w:i w:val="0"/>
                <w:iCs w:val="0"/>
                <w:color w:val="000000"/>
                <w:kern w:val="0"/>
                <w:sz w:val="20"/>
                <w:szCs w:val="20"/>
                <w:u w:val="none"/>
                <w:lang w:val="en-US" w:eastAsia="zh-CN" w:bidi="ar"/>
              </w:rPr>
              <w:br w:type="textWrapping"/>
            </w:r>
            <w:r>
              <w:rPr>
                <w:rFonts w:hint="eastAsia" w:ascii="仿宋" w:hAnsi="仿宋" w:eastAsia="仿宋" w:cs="仿宋"/>
                <w:b/>
                <w:bCs/>
                <w:i w:val="0"/>
                <w:iCs w:val="0"/>
                <w:color w:val="000000"/>
                <w:kern w:val="0"/>
                <w:sz w:val="20"/>
                <w:szCs w:val="20"/>
                <w:u w:val="none"/>
                <w:lang w:val="en-US" w:eastAsia="zh-CN" w:bidi="ar"/>
              </w:rPr>
              <w:t>（元）</w:t>
            </w:r>
          </w:p>
        </w:tc>
        <w:tc>
          <w:tcPr>
            <w:tcW w:w="1329" w:type="dxa"/>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设备存放地点</w:t>
            </w:r>
          </w:p>
        </w:tc>
        <w:tc>
          <w:tcPr>
            <w:tcW w:w="771" w:type="dxa"/>
            <w:tcBorders>
              <w:top w:val="single" w:color="000000" w:sz="8"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69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中走丝线切割</w:t>
            </w:r>
          </w:p>
        </w:tc>
        <w:tc>
          <w:tcPr>
            <w:tcW w:w="11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FW1U</w:t>
            </w:r>
          </w:p>
        </w:tc>
        <w:tc>
          <w:tcPr>
            <w:tcW w:w="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台</w:t>
            </w:r>
          </w:p>
        </w:tc>
        <w:tc>
          <w:tcPr>
            <w:tcW w:w="4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电路保护板损坏， 润滑泵更换</w:t>
            </w:r>
          </w:p>
        </w:tc>
        <w:tc>
          <w:tcPr>
            <w:tcW w:w="2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购置新配件，更换配件</w:t>
            </w:r>
          </w:p>
        </w:tc>
        <w:tc>
          <w:tcPr>
            <w:tcW w:w="107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3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B1楼电加工区</w:t>
            </w:r>
          </w:p>
        </w:tc>
        <w:tc>
          <w:tcPr>
            <w:tcW w:w="771"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含安装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69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2</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中走丝线切割</w:t>
            </w:r>
          </w:p>
        </w:tc>
        <w:tc>
          <w:tcPr>
            <w:tcW w:w="11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FW1U</w:t>
            </w:r>
          </w:p>
        </w:tc>
        <w:tc>
          <w:tcPr>
            <w:tcW w:w="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台</w:t>
            </w:r>
          </w:p>
        </w:tc>
        <w:tc>
          <w:tcPr>
            <w:tcW w:w="4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工作电压过高、导电块不放电、润滑泵更换</w:t>
            </w:r>
          </w:p>
        </w:tc>
        <w:tc>
          <w:tcPr>
            <w:tcW w:w="2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购置新配件，更换配件</w:t>
            </w:r>
          </w:p>
        </w:tc>
        <w:tc>
          <w:tcPr>
            <w:tcW w:w="107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3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B1楼电加工区</w:t>
            </w:r>
          </w:p>
        </w:tc>
        <w:tc>
          <w:tcPr>
            <w:tcW w:w="771"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含安装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69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3</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中走丝线切割</w:t>
            </w:r>
          </w:p>
        </w:tc>
        <w:tc>
          <w:tcPr>
            <w:tcW w:w="11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FW1U</w:t>
            </w:r>
          </w:p>
        </w:tc>
        <w:tc>
          <w:tcPr>
            <w:tcW w:w="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台</w:t>
            </w:r>
          </w:p>
        </w:tc>
        <w:tc>
          <w:tcPr>
            <w:tcW w:w="4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电路保护板损坏， 润滑泵更换</w:t>
            </w:r>
          </w:p>
        </w:tc>
        <w:tc>
          <w:tcPr>
            <w:tcW w:w="2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购置新配件，更换配件</w:t>
            </w:r>
          </w:p>
        </w:tc>
        <w:tc>
          <w:tcPr>
            <w:tcW w:w="107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3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B1楼电加工区</w:t>
            </w:r>
          </w:p>
        </w:tc>
        <w:tc>
          <w:tcPr>
            <w:tcW w:w="771"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含安装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69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4</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中走丝线切割</w:t>
            </w:r>
          </w:p>
        </w:tc>
        <w:tc>
          <w:tcPr>
            <w:tcW w:w="11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FW1U</w:t>
            </w:r>
          </w:p>
        </w:tc>
        <w:tc>
          <w:tcPr>
            <w:tcW w:w="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台</w:t>
            </w:r>
          </w:p>
        </w:tc>
        <w:tc>
          <w:tcPr>
            <w:tcW w:w="4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同步带损坏、喷水板损坏、水泵更换、润滑泵更换</w:t>
            </w:r>
          </w:p>
        </w:tc>
        <w:tc>
          <w:tcPr>
            <w:tcW w:w="2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购置新配件，更换配件</w:t>
            </w:r>
          </w:p>
        </w:tc>
        <w:tc>
          <w:tcPr>
            <w:tcW w:w="107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3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B1楼电加工区</w:t>
            </w:r>
          </w:p>
        </w:tc>
        <w:tc>
          <w:tcPr>
            <w:tcW w:w="771"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含安装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69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5</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中走丝线切割</w:t>
            </w:r>
          </w:p>
        </w:tc>
        <w:tc>
          <w:tcPr>
            <w:tcW w:w="11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FW1U</w:t>
            </w:r>
          </w:p>
        </w:tc>
        <w:tc>
          <w:tcPr>
            <w:tcW w:w="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台</w:t>
            </w:r>
          </w:p>
        </w:tc>
        <w:tc>
          <w:tcPr>
            <w:tcW w:w="4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导轮、导电块、高频线、滚筒轴承等跟换、润滑泵更换</w:t>
            </w:r>
          </w:p>
        </w:tc>
        <w:tc>
          <w:tcPr>
            <w:tcW w:w="2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购置新配件，更换配件</w:t>
            </w:r>
          </w:p>
        </w:tc>
        <w:tc>
          <w:tcPr>
            <w:tcW w:w="107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3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B1楼电加工区</w:t>
            </w:r>
          </w:p>
        </w:tc>
        <w:tc>
          <w:tcPr>
            <w:tcW w:w="771"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含安装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69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6</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中走丝线切割</w:t>
            </w:r>
          </w:p>
        </w:tc>
        <w:tc>
          <w:tcPr>
            <w:tcW w:w="11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FW1U</w:t>
            </w:r>
          </w:p>
        </w:tc>
        <w:tc>
          <w:tcPr>
            <w:tcW w:w="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台</w:t>
            </w:r>
          </w:p>
        </w:tc>
        <w:tc>
          <w:tcPr>
            <w:tcW w:w="4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喷水板损坏、导轮更换、润滑泵更换</w:t>
            </w:r>
          </w:p>
        </w:tc>
        <w:tc>
          <w:tcPr>
            <w:tcW w:w="2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购置新配件，更换配件</w:t>
            </w:r>
          </w:p>
        </w:tc>
        <w:tc>
          <w:tcPr>
            <w:tcW w:w="107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3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B1楼电加工区</w:t>
            </w:r>
          </w:p>
        </w:tc>
        <w:tc>
          <w:tcPr>
            <w:tcW w:w="771"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含安装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69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7</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慢走丝线切割</w:t>
            </w:r>
          </w:p>
        </w:tc>
        <w:tc>
          <w:tcPr>
            <w:tcW w:w="11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DK7632</w:t>
            </w:r>
          </w:p>
        </w:tc>
        <w:tc>
          <w:tcPr>
            <w:tcW w:w="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台</w:t>
            </w:r>
          </w:p>
        </w:tc>
        <w:tc>
          <w:tcPr>
            <w:tcW w:w="4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水箱漏水，水管老化，操作手轮无效，切割工件不能正常放电</w:t>
            </w:r>
          </w:p>
        </w:tc>
        <w:tc>
          <w:tcPr>
            <w:tcW w:w="2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维修水箱，需配套加桶装纯净水59桶，维修手轮，检查电路板或系统并维修</w:t>
            </w:r>
          </w:p>
        </w:tc>
        <w:tc>
          <w:tcPr>
            <w:tcW w:w="107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3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B1楼电加工区</w:t>
            </w:r>
          </w:p>
        </w:tc>
        <w:tc>
          <w:tcPr>
            <w:tcW w:w="771"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含安装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69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8</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手动磨床</w:t>
            </w:r>
          </w:p>
        </w:tc>
        <w:tc>
          <w:tcPr>
            <w:tcW w:w="11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M250</w:t>
            </w:r>
          </w:p>
        </w:tc>
        <w:tc>
          <w:tcPr>
            <w:tcW w:w="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台</w:t>
            </w:r>
          </w:p>
        </w:tc>
        <w:tc>
          <w:tcPr>
            <w:tcW w:w="4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l</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电器柜进水造成短路需检修更换零件</w:t>
            </w:r>
          </w:p>
        </w:tc>
        <w:tc>
          <w:tcPr>
            <w:tcW w:w="2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购置新配件，更换配件</w:t>
            </w:r>
          </w:p>
        </w:tc>
        <w:tc>
          <w:tcPr>
            <w:tcW w:w="107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3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B1楼磨工实训室</w:t>
            </w:r>
          </w:p>
        </w:tc>
        <w:tc>
          <w:tcPr>
            <w:tcW w:w="771"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含安装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69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9</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加工中心</w:t>
            </w:r>
          </w:p>
        </w:tc>
        <w:tc>
          <w:tcPr>
            <w:tcW w:w="11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VMC600</w:t>
            </w:r>
          </w:p>
        </w:tc>
        <w:tc>
          <w:tcPr>
            <w:tcW w:w="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台</w:t>
            </w:r>
          </w:p>
        </w:tc>
        <w:tc>
          <w:tcPr>
            <w:tcW w:w="4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2</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机床工作灯损坏</w:t>
            </w:r>
          </w:p>
        </w:tc>
        <w:tc>
          <w:tcPr>
            <w:tcW w:w="2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更换LED机床防水工作灯</w:t>
            </w:r>
          </w:p>
        </w:tc>
        <w:tc>
          <w:tcPr>
            <w:tcW w:w="107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3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B1楼模具综合区</w:t>
            </w:r>
          </w:p>
        </w:tc>
        <w:tc>
          <w:tcPr>
            <w:tcW w:w="771"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含安装，3、4号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69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10</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加工中心</w:t>
            </w:r>
          </w:p>
        </w:tc>
        <w:tc>
          <w:tcPr>
            <w:tcW w:w="11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VMC600</w:t>
            </w:r>
          </w:p>
        </w:tc>
        <w:tc>
          <w:tcPr>
            <w:tcW w:w="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台</w:t>
            </w:r>
          </w:p>
        </w:tc>
        <w:tc>
          <w:tcPr>
            <w:tcW w:w="4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无法正常启动</w:t>
            </w:r>
          </w:p>
        </w:tc>
        <w:tc>
          <w:tcPr>
            <w:tcW w:w="2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检查故障，维修</w:t>
            </w:r>
          </w:p>
        </w:tc>
        <w:tc>
          <w:tcPr>
            <w:tcW w:w="107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3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A一楼数控铣实训室</w:t>
            </w:r>
          </w:p>
        </w:tc>
        <w:tc>
          <w:tcPr>
            <w:tcW w:w="771"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含安装，4号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69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11</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加工中心</w:t>
            </w:r>
          </w:p>
        </w:tc>
        <w:tc>
          <w:tcPr>
            <w:tcW w:w="11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VMC600</w:t>
            </w:r>
          </w:p>
        </w:tc>
        <w:tc>
          <w:tcPr>
            <w:tcW w:w="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台</w:t>
            </w:r>
          </w:p>
        </w:tc>
        <w:tc>
          <w:tcPr>
            <w:tcW w:w="4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放大器故障</w:t>
            </w:r>
          </w:p>
        </w:tc>
        <w:tc>
          <w:tcPr>
            <w:tcW w:w="2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更换配件，维修</w:t>
            </w:r>
          </w:p>
        </w:tc>
        <w:tc>
          <w:tcPr>
            <w:tcW w:w="107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3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A一楼数控铣实训室</w:t>
            </w:r>
          </w:p>
        </w:tc>
        <w:tc>
          <w:tcPr>
            <w:tcW w:w="771"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含安装，5号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69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12</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车削中心</w:t>
            </w:r>
          </w:p>
        </w:tc>
        <w:tc>
          <w:tcPr>
            <w:tcW w:w="11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森精机DuraTurn 310 eco</w:t>
            </w:r>
          </w:p>
        </w:tc>
        <w:tc>
          <w:tcPr>
            <w:tcW w:w="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台</w:t>
            </w:r>
          </w:p>
        </w:tc>
        <w:tc>
          <w:tcPr>
            <w:tcW w:w="4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设备一直未保养，需要更换机油及油脂、恢复精度</w:t>
            </w:r>
          </w:p>
        </w:tc>
        <w:tc>
          <w:tcPr>
            <w:tcW w:w="2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机床保养、更换机油、恢复精度</w:t>
            </w:r>
          </w:p>
        </w:tc>
        <w:tc>
          <w:tcPr>
            <w:tcW w:w="107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3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A一楼五轴实训室</w:t>
            </w:r>
          </w:p>
        </w:tc>
        <w:tc>
          <w:tcPr>
            <w:tcW w:w="771"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69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13</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加工中心</w:t>
            </w:r>
          </w:p>
        </w:tc>
        <w:tc>
          <w:tcPr>
            <w:tcW w:w="11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森精机DuraVertical 635 eco</w:t>
            </w:r>
          </w:p>
        </w:tc>
        <w:tc>
          <w:tcPr>
            <w:tcW w:w="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台</w:t>
            </w:r>
          </w:p>
        </w:tc>
        <w:tc>
          <w:tcPr>
            <w:tcW w:w="4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设备一直未保养，需要更换机油及油脂、恢复精度</w:t>
            </w:r>
          </w:p>
        </w:tc>
        <w:tc>
          <w:tcPr>
            <w:tcW w:w="2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机床保养、更换机油、恢复精度</w:t>
            </w:r>
          </w:p>
        </w:tc>
        <w:tc>
          <w:tcPr>
            <w:tcW w:w="107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3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A一楼五轴实训室</w:t>
            </w:r>
          </w:p>
        </w:tc>
        <w:tc>
          <w:tcPr>
            <w:tcW w:w="771"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69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14</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普通铣床</w:t>
            </w:r>
          </w:p>
        </w:tc>
        <w:tc>
          <w:tcPr>
            <w:tcW w:w="11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万能摇臂</w:t>
            </w:r>
          </w:p>
        </w:tc>
        <w:tc>
          <w:tcPr>
            <w:tcW w:w="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台</w:t>
            </w:r>
          </w:p>
        </w:tc>
        <w:tc>
          <w:tcPr>
            <w:tcW w:w="4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Z轴电机线圈烧坏</w:t>
            </w:r>
          </w:p>
        </w:tc>
        <w:tc>
          <w:tcPr>
            <w:tcW w:w="2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更换配件，维修</w:t>
            </w:r>
          </w:p>
        </w:tc>
        <w:tc>
          <w:tcPr>
            <w:tcW w:w="107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3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B二楼铣工实训室</w:t>
            </w:r>
          </w:p>
        </w:tc>
        <w:tc>
          <w:tcPr>
            <w:tcW w:w="771"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含安装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69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15</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普通车床</w:t>
            </w:r>
          </w:p>
        </w:tc>
        <w:tc>
          <w:tcPr>
            <w:tcW w:w="11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CA6140</w:t>
            </w:r>
          </w:p>
        </w:tc>
        <w:tc>
          <w:tcPr>
            <w:tcW w:w="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台</w:t>
            </w:r>
          </w:p>
        </w:tc>
        <w:tc>
          <w:tcPr>
            <w:tcW w:w="4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照明灯不亮</w:t>
            </w:r>
          </w:p>
        </w:tc>
        <w:tc>
          <w:tcPr>
            <w:tcW w:w="2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检查电器，维修</w:t>
            </w:r>
          </w:p>
        </w:tc>
        <w:tc>
          <w:tcPr>
            <w:tcW w:w="107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3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A楼普车实训一区</w:t>
            </w:r>
          </w:p>
        </w:tc>
        <w:tc>
          <w:tcPr>
            <w:tcW w:w="771"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2号机床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69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16</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普通车床</w:t>
            </w:r>
          </w:p>
        </w:tc>
        <w:tc>
          <w:tcPr>
            <w:tcW w:w="11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CA6140</w:t>
            </w:r>
          </w:p>
        </w:tc>
        <w:tc>
          <w:tcPr>
            <w:tcW w:w="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台</w:t>
            </w:r>
          </w:p>
        </w:tc>
        <w:tc>
          <w:tcPr>
            <w:tcW w:w="4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不通电</w:t>
            </w:r>
          </w:p>
        </w:tc>
        <w:tc>
          <w:tcPr>
            <w:tcW w:w="2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检查电器，维修</w:t>
            </w:r>
          </w:p>
        </w:tc>
        <w:tc>
          <w:tcPr>
            <w:tcW w:w="107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3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A楼普车实训一区</w:t>
            </w:r>
          </w:p>
        </w:tc>
        <w:tc>
          <w:tcPr>
            <w:tcW w:w="771"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5号机床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69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17</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普通车床</w:t>
            </w:r>
          </w:p>
        </w:tc>
        <w:tc>
          <w:tcPr>
            <w:tcW w:w="11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CA6140</w:t>
            </w:r>
          </w:p>
        </w:tc>
        <w:tc>
          <w:tcPr>
            <w:tcW w:w="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台</w:t>
            </w:r>
          </w:p>
        </w:tc>
        <w:tc>
          <w:tcPr>
            <w:tcW w:w="4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不通电</w:t>
            </w:r>
          </w:p>
        </w:tc>
        <w:tc>
          <w:tcPr>
            <w:tcW w:w="2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检查电器，维修</w:t>
            </w:r>
          </w:p>
        </w:tc>
        <w:tc>
          <w:tcPr>
            <w:tcW w:w="107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3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A楼普车实训一区</w:t>
            </w:r>
          </w:p>
        </w:tc>
        <w:tc>
          <w:tcPr>
            <w:tcW w:w="771"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6号机床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69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18</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普通车床</w:t>
            </w:r>
          </w:p>
        </w:tc>
        <w:tc>
          <w:tcPr>
            <w:tcW w:w="11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CA6140</w:t>
            </w:r>
          </w:p>
        </w:tc>
        <w:tc>
          <w:tcPr>
            <w:tcW w:w="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台</w:t>
            </w:r>
          </w:p>
        </w:tc>
        <w:tc>
          <w:tcPr>
            <w:tcW w:w="4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照明灯不亮</w:t>
            </w:r>
          </w:p>
        </w:tc>
        <w:tc>
          <w:tcPr>
            <w:tcW w:w="2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检查电器，维修</w:t>
            </w:r>
          </w:p>
        </w:tc>
        <w:tc>
          <w:tcPr>
            <w:tcW w:w="107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3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A楼普车实训一区</w:t>
            </w:r>
          </w:p>
        </w:tc>
        <w:tc>
          <w:tcPr>
            <w:tcW w:w="771"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8号机床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69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19</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普通车床</w:t>
            </w:r>
          </w:p>
        </w:tc>
        <w:tc>
          <w:tcPr>
            <w:tcW w:w="11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CA6140</w:t>
            </w:r>
          </w:p>
        </w:tc>
        <w:tc>
          <w:tcPr>
            <w:tcW w:w="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台</w:t>
            </w:r>
          </w:p>
        </w:tc>
        <w:tc>
          <w:tcPr>
            <w:tcW w:w="4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通电不能启动</w:t>
            </w:r>
          </w:p>
        </w:tc>
        <w:tc>
          <w:tcPr>
            <w:tcW w:w="2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检查电器开关，维修</w:t>
            </w:r>
          </w:p>
        </w:tc>
        <w:tc>
          <w:tcPr>
            <w:tcW w:w="107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3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A楼普车实训一区</w:t>
            </w:r>
          </w:p>
        </w:tc>
        <w:tc>
          <w:tcPr>
            <w:tcW w:w="771"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9号机床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69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20</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普通车床</w:t>
            </w:r>
          </w:p>
        </w:tc>
        <w:tc>
          <w:tcPr>
            <w:tcW w:w="11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CA6140</w:t>
            </w:r>
          </w:p>
        </w:tc>
        <w:tc>
          <w:tcPr>
            <w:tcW w:w="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台</w:t>
            </w:r>
          </w:p>
        </w:tc>
        <w:tc>
          <w:tcPr>
            <w:tcW w:w="4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机动进给手柄及急停按钮损坏</w:t>
            </w:r>
          </w:p>
        </w:tc>
        <w:tc>
          <w:tcPr>
            <w:tcW w:w="2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检查进给手柄，维修</w:t>
            </w:r>
          </w:p>
        </w:tc>
        <w:tc>
          <w:tcPr>
            <w:tcW w:w="107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3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A楼普车实训一区</w:t>
            </w:r>
          </w:p>
        </w:tc>
        <w:tc>
          <w:tcPr>
            <w:tcW w:w="771"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13号机床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69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21</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普通车床</w:t>
            </w:r>
          </w:p>
        </w:tc>
        <w:tc>
          <w:tcPr>
            <w:tcW w:w="11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CA6140</w:t>
            </w:r>
          </w:p>
        </w:tc>
        <w:tc>
          <w:tcPr>
            <w:tcW w:w="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台</w:t>
            </w:r>
          </w:p>
        </w:tc>
        <w:tc>
          <w:tcPr>
            <w:tcW w:w="4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通电不能启动</w:t>
            </w:r>
          </w:p>
        </w:tc>
        <w:tc>
          <w:tcPr>
            <w:tcW w:w="2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检查电器开关，维修</w:t>
            </w:r>
          </w:p>
        </w:tc>
        <w:tc>
          <w:tcPr>
            <w:tcW w:w="107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3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A楼普车实训一区</w:t>
            </w:r>
          </w:p>
        </w:tc>
        <w:tc>
          <w:tcPr>
            <w:tcW w:w="771"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14号机床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69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22</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普通车床</w:t>
            </w:r>
          </w:p>
        </w:tc>
        <w:tc>
          <w:tcPr>
            <w:tcW w:w="11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CA6140</w:t>
            </w:r>
          </w:p>
        </w:tc>
        <w:tc>
          <w:tcPr>
            <w:tcW w:w="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台</w:t>
            </w:r>
          </w:p>
        </w:tc>
        <w:tc>
          <w:tcPr>
            <w:tcW w:w="4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12.5-560转速有异响</w:t>
            </w:r>
          </w:p>
        </w:tc>
        <w:tc>
          <w:tcPr>
            <w:tcW w:w="2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检查主轴箱检查，维修</w:t>
            </w:r>
          </w:p>
        </w:tc>
        <w:tc>
          <w:tcPr>
            <w:tcW w:w="107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3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A楼普车实训一区</w:t>
            </w:r>
          </w:p>
        </w:tc>
        <w:tc>
          <w:tcPr>
            <w:tcW w:w="771"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16号机床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69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23</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普通车床</w:t>
            </w:r>
          </w:p>
        </w:tc>
        <w:tc>
          <w:tcPr>
            <w:tcW w:w="11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CA6140</w:t>
            </w:r>
          </w:p>
        </w:tc>
        <w:tc>
          <w:tcPr>
            <w:tcW w:w="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台</w:t>
            </w:r>
          </w:p>
        </w:tc>
        <w:tc>
          <w:tcPr>
            <w:tcW w:w="4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3</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灯不亮</w:t>
            </w:r>
          </w:p>
        </w:tc>
        <w:tc>
          <w:tcPr>
            <w:tcW w:w="2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检查电器，维修</w:t>
            </w:r>
          </w:p>
        </w:tc>
        <w:tc>
          <w:tcPr>
            <w:tcW w:w="107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3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A楼普车实训一区</w:t>
            </w:r>
          </w:p>
        </w:tc>
        <w:tc>
          <w:tcPr>
            <w:tcW w:w="771"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12、17、20号机床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69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24</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普通车床</w:t>
            </w:r>
          </w:p>
        </w:tc>
        <w:tc>
          <w:tcPr>
            <w:tcW w:w="11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CA6140</w:t>
            </w:r>
          </w:p>
        </w:tc>
        <w:tc>
          <w:tcPr>
            <w:tcW w:w="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台</w:t>
            </w:r>
          </w:p>
        </w:tc>
        <w:tc>
          <w:tcPr>
            <w:tcW w:w="4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变速不准确，主轴箱盖没有螺钉</w:t>
            </w:r>
          </w:p>
        </w:tc>
        <w:tc>
          <w:tcPr>
            <w:tcW w:w="2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检查变速箱，维修</w:t>
            </w:r>
          </w:p>
        </w:tc>
        <w:tc>
          <w:tcPr>
            <w:tcW w:w="107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3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A楼普车实训二区</w:t>
            </w:r>
          </w:p>
        </w:tc>
        <w:tc>
          <w:tcPr>
            <w:tcW w:w="771"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22号机床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69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25</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普通车床</w:t>
            </w:r>
          </w:p>
        </w:tc>
        <w:tc>
          <w:tcPr>
            <w:tcW w:w="11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CA6140</w:t>
            </w:r>
          </w:p>
        </w:tc>
        <w:tc>
          <w:tcPr>
            <w:tcW w:w="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台</w:t>
            </w:r>
          </w:p>
        </w:tc>
        <w:tc>
          <w:tcPr>
            <w:tcW w:w="4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快进按钮接触不良</w:t>
            </w:r>
          </w:p>
        </w:tc>
        <w:tc>
          <w:tcPr>
            <w:tcW w:w="2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检查快进装置，维修</w:t>
            </w:r>
          </w:p>
        </w:tc>
        <w:tc>
          <w:tcPr>
            <w:tcW w:w="107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3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A楼普车实训二区</w:t>
            </w:r>
          </w:p>
        </w:tc>
        <w:tc>
          <w:tcPr>
            <w:tcW w:w="771"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26号机床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69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26</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普通车床</w:t>
            </w:r>
          </w:p>
        </w:tc>
        <w:tc>
          <w:tcPr>
            <w:tcW w:w="11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CA6140</w:t>
            </w:r>
          </w:p>
        </w:tc>
        <w:tc>
          <w:tcPr>
            <w:tcW w:w="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台</w:t>
            </w:r>
          </w:p>
        </w:tc>
        <w:tc>
          <w:tcPr>
            <w:tcW w:w="4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操纵杆提上后不容易定位</w:t>
            </w:r>
          </w:p>
        </w:tc>
        <w:tc>
          <w:tcPr>
            <w:tcW w:w="2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检查操纵杆，维修</w:t>
            </w:r>
          </w:p>
        </w:tc>
        <w:tc>
          <w:tcPr>
            <w:tcW w:w="107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3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A楼普车实训二区</w:t>
            </w:r>
          </w:p>
        </w:tc>
        <w:tc>
          <w:tcPr>
            <w:tcW w:w="771"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31号机床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69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27</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普通车床</w:t>
            </w:r>
          </w:p>
        </w:tc>
        <w:tc>
          <w:tcPr>
            <w:tcW w:w="11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CA6140</w:t>
            </w:r>
          </w:p>
        </w:tc>
        <w:tc>
          <w:tcPr>
            <w:tcW w:w="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台</w:t>
            </w:r>
          </w:p>
        </w:tc>
        <w:tc>
          <w:tcPr>
            <w:tcW w:w="4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无法变速、水管漏水</w:t>
            </w:r>
          </w:p>
        </w:tc>
        <w:tc>
          <w:tcPr>
            <w:tcW w:w="2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拆变速箱检查维修，更换水管</w:t>
            </w:r>
          </w:p>
        </w:tc>
        <w:tc>
          <w:tcPr>
            <w:tcW w:w="107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3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A楼普车实训二区</w:t>
            </w:r>
          </w:p>
        </w:tc>
        <w:tc>
          <w:tcPr>
            <w:tcW w:w="771"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36号机床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69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28</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普通车床</w:t>
            </w:r>
          </w:p>
        </w:tc>
        <w:tc>
          <w:tcPr>
            <w:tcW w:w="11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CA6140</w:t>
            </w:r>
          </w:p>
        </w:tc>
        <w:tc>
          <w:tcPr>
            <w:tcW w:w="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台</w:t>
            </w:r>
          </w:p>
        </w:tc>
        <w:tc>
          <w:tcPr>
            <w:tcW w:w="4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无法变速</w:t>
            </w:r>
          </w:p>
        </w:tc>
        <w:tc>
          <w:tcPr>
            <w:tcW w:w="2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拆变速箱检查维修</w:t>
            </w:r>
          </w:p>
        </w:tc>
        <w:tc>
          <w:tcPr>
            <w:tcW w:w="107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3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A楼普车实训二区</w:t>
            </w:r>
          </w:p>
        </w:tc>
        <w:tc>
          <w:tcPr>
            <w:tcW w:w="771"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37号机床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69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29</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普通车床</w:t>
            </w:r>
          </w:p>
        </w:tc>
        <w:tc>
          <w:tcPr>
            <w:tcW w:w="11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CA6140</w:t>
            </w:r>
          </w:p>
        </w:tc>
        <w:tc>
          <w:tcPr>
            <w:tcW w:w="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台</w:t>
            </w:r>
          </w:p>
        </w:tc>
        <w:tc>
          <w:tcPr>
            <w:tcW w:w="4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刀架中心紧固螺钉打转、刀架无法锁紧</w:t>
            </w:r>
          </w:p>
        </w:tc>
        <w:tc>
          <w:tcPr>
            <w:tcW w:w="2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检查刀架，维修</w:t>
            </w:r>
          </w:p>
        </w:tc>
        <w:tc>
          <w:tcPr>
            <w:tcW w:w="107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3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A楼普车实训二区</w:t>
            </w:r>
          </w:p>
        </w:tc>
        <w:tc>
          <w:tcPr>
            <w:tcW w:w="771"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40号机床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69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30</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普通车床</w:t>
            </w:r>
          </w:p>
        </w:tc>
        <w:tc>
          <w:tcPr>
            <w:tcW w:w="11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CA6140</w:t>
            </w:r>
          </w:p>
        </w:tc>
        <w:tc>
          <w:tcPr>
            <w:tcW w:w="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台</w:t>
            </w:r>
          </w:p>
        </w:tc>
        <w:tc>
          <w:tcPr>
            <w:tcW w:w="4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主轴箱异响，噪音大</w:t>
            </w:r>
          </w:p>
        </w:tc>
        <w:tc>
          <w:tcPr>
            <w:tcW w:w="2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拆主轴箱检查维修</w:t>
            </w:r>
          </w:p>
        </w:tc>
        <w:tc>
          <w:tcPr>
            <w:tcW w:w="107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3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A楼普车实训三区</w:t>
            </w:r>
          </w:p>
        </w:tc>
        <w:tc>
          <w:tcPr>
            <w:tcW w:w="771"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42号机床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69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31</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普通车床</w:t>
            </w:r>
          </w:p>
        </w:tc>
        <w:tc>
          <w:tcPr>
            <w:tcW w:w="11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CA6140</w:t>
            </w:r>
          </w:p>
        </w:tc>
        <w:tc>
          <w:tcPr>
            <w:tcW w:w="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台</w:t>
            </w:r>
          </w:p>
        </w:tc>
        <w:tc>
          <w:tcPr>
            <w:tcW w:w="4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照明灯不亮</w:t>
            </w:r>
          </w:p>
        </w:tc>
        <w:tc>
          <w:tcPr>
            <w:tcW w:w="2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更换照明装置</w:t>
            </w:r>
          </w:p>
        </w:tc>
        <w:tc>
          <w:tcPr>
            <w:tcW w:w="107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3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A楼普车实训三区</w:t>
            </w:r>
          </w:p>
        </w:tc>
        <w:tc>
          <w:tcPr>
            <w:tcW w:w="771"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44号机床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69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32</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普通车床</w:t>
            </w:r>
          </w:p>
        </w:tc>
        <w:tc>
          <w:tcPr>
            <w:tcW w:w="11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CA6140</w:t>
            </w:r>
          </w:p>
        </w:tc>
        <w:tc>
          <w:tcPr>
            <w:tcW w:w="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台</w:t>
            </w:r>
          </w:p>
        </w:tc>
        <w:tc>
          <w:tcPr>
            <w:tcW w:w="4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接触器坏，大滑板手轮坏</w:t>
            </w:r>
          </w:p>
        </w:tc>
        <w:tc>
          <w:tcPr>
            <w:tcW w:w="2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更换接触器、气管手轮</w:t>
            </w:r>
          </w:p>
        </w:tc>
        <w:tc>
          <w:tcPr>
            <w:tcW w:w="107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3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A楼普车实训三区</w:t>
            </w:r>
          </w:p>
        </w:tc>
        <w:tc>
          <w:tcPr>
            <w:tcW w:w="771"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45号机床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69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33</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普通车床</w:t>
            </w:r>
          </w:p>
        </w:tc>
        <w:tc>
          <w:tcPr>
            <w:tcW w:w="11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CA6140</w:t>
            </w:r>
          </w:p>
        </w:tc>
        <w:tc>
          <w:tcPr>
            <w:tcW w:w="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台</w:t>
            </w:r>
          </w:p>
        </w:tc>
        <w:tc>
          <w:tcPr>
            <w:tcW w:w="4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照明灯不亮，无冷却液塑料水管，油泵带坏</w:t>
            </w:r>
          </w:p>
        </w:tc>
        <w:tc>
          <w:tcPr>
            <w:tcW w:w="2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更换塑料软管、照明装置和油泵带</w:t>
            </w:r>
          </w:p>
        </w:tc>
        <w:tc>
          <w:tcPr>
            <w:tcW w:w="107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3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A楼普车实训三区</w:t>
            </w:r>
          </w:p>
        </w:tc>
        <w:tc>
          <w:tcPr>
            <w:tcW w:w="771"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46号机床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69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34</w:t>
            </w:r>
          </w:p>
        </w:tc>
        <w:tc>
          <w:tcPr>
            <w:tcW w:w="10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普通车床</w:t>
            </w:r>
          </w:p>
        </w:tc>
        <w:tc>
          <w:tcPr>
            <w:tcW w:w="11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CA6140</w:t>
            </w:r>
          </w:p>
        </w:tc>
        <w:tc>
          <w:tcPr>
            <w:tcW w:w="4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台</w:t>
            </w:r>
          </w:p>
        </w:tc>
        <w:tc>
          <w:tcPr>
            <w:tcW w:w="4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照明灯不亮</w:t>
            </w:r>
          </w:p>
        </w:tc>
        <w:tc>
          <w:tcPr>
            <w:tcW w:w="2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更换照明装置</w:t>
            </w: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0"/>
                <w:szCs w:val="20"/>
                <w:u w:val="none"/>
              </w:rPr>
            </w:pPr>
          </w:p>
        </w:tc>
        <w:tc>
          <w:tcPr>
            <w:tcW w:w="13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A楼普车实训三区</w:t>
            </w:r>
          </w:p>
        </w:tc>
        <w:tc>
          <w:tcPr>
            <w:tcW w:w="771"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48号机床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69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35</w:t>
            </w:r>
          </w:p>
        </w:tc>
        <w:tc>
          <w:tcPr>
            <w:tcW w:w="10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普通车床</w:t>
            </w:r>
          </w:p>
        </w:tc>
        <w:tc>
          <w:tcPr>
            <w:tcW w:w="11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CA6140</w:t>
            </w:r>
          </w:p>
        </w:tc>
        <w:tc>
          <w:tcPr>
            <w:tcW w:w="4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台</w:t>
            </w:r>
          </w:p>
        </w:tc>
        <w:tc>
          <w:tcPr>
            <w:tcW w:w="4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照明灯不亮</w:t>
            </w:r>
          </w:p>
        </w:tc>
        <w:tc>
          <w:tcPr>
            <w:tcW w:w="2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更换照明装置</w:t>
            </w: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0"/>
                <w:szCs w:val="20"/>
                <w:u w:val="none"/>
              </w:rPr>
            </w:pPr>
          </w:p>
        </w:tc>
        <w:tc>
          <w:tcPr>
            <w:tcW w:w="13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A楼普车实训三区</w:t>
            </w:r>
          </w:p>
        </w:tc>
        <w:tc>
          <w:tcPr>
            <w:tcW w:w="771"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50号机床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69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36</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普通车床</w:t>
            </w:r>
          </w:p>
        </w:tc>
        <w:tc>
          <w:tcPr>
            <w:tcW w:w="11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CA6140</w:t>
            </w:r>
          </w:p>
        </w:tc>
        <w:tc>
          <w:tcPr>
            <w:tcW w:w="4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台</w:t>
            </w:r>
          </w:p>
        </w:tc>
        <w:tc>
          <w:tcPr>
            <w:tcW w:w="4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照明灯不亮</w:t>
            </w:r>
          </w:p>
        </w:tc>
        <w:tc>
          <w:tcPr>
            <w:tcW w:w="2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更换照明装置</w:t>
            </w: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0"/>
                <w:szCs w:val="20"/>
                <w:u w:val="none"/>
              </w:rPr>
            </w:pPr>
          </w:p>
        </w:tc>
        <w:tc>
          <w:tcPr>
            <w:tcW w:w="13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A楼普车实训三区</w:t>
            </w:r>
          </w:p>
        </w:tc>
        <w:tc>
          <w:tcPr>
            <w:tcW w:w="771"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52号机床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69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37</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普通车床</w:t>
            </w:r>
          </w:p>
        </w:tc>
        <w:tc>
          <w:tcPr>
            <w:tcW w:w="11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CA6140</w:t>
            </w:r>
          </w:p>
        </w:tc>
        <w:tc>
          <w:tcPr>
            <w:tcW w:w="4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台</w:t>
            </w:r>
          </w:p>
        </w:tc>
        <w:tc>
          <w:tcPr>
            <w:tcW w:w="4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照明灯不亮，油泵带坏</w:t>
            </w:r>
          </w:p>
        </w:tc>
        <w:tc>
          <w:tcPr>
            <w:tcW w:w="2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更换照明装置和油泵带</w:t>
            </w: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0"/>
                <w:szCs w:val="20"/>
                <w:u w:val="none"/>
              </w:rPr>
            </w:pPr>
          </w:p>
        </w:tc>
        <w:tc>
          <w:tcPr>
            <w:tcW w:w="13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A楼普车实训三区</w:t>
            </w:r>
          </w:p>
        </w:tc>
        <w:tc>
          <w:tcPr>
            <w:tcW w:w="771"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53号机床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69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38</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普通车床</w:t>
            </w:r>
          </w:p>
        </w:tc>
        <w:tc>
          <w:tcPr>
            <w:tcW w:w="11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CA6140</w:t>
            </w:r>
          </w:p>
        </w:tc>
        <w:tc>
          <w:tcPr>
            <w:tcW w:w="4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台</w:t>
            </w:r>
          </w:p>
        </w:tc>
        <w:tc>
          <w:tcPr>
            <w:tcW w:w="4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冷却液塑料水管坏，操作杆经常卡死</w:t>
            </w:r>
          </w:p>
        </w:tc>
        <w:tc>
          <w:tcPr>
            <w:tcW w:w="2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更换塑料软管，维修操纵杆</w:t>
            </w: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0"/>
                <w:szCs w:val="20"/>
                <w:u w:val="none"/>
              </w:rPr>
            </w:pPr>
          </w:p>
        </w:tc>
        <w:tc>
          <w:tcPr>
            <w:tcW w:w="13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A楼普车实训三区</w:t>
            </w:r>
          </w:p>
        </w:tc>
        <w:tc>
          <w:tcPr>
            <w:tcW w:w="771"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54号机床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69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39</w:t>
            </w:r>
          </w:p>
        </w:tc>
        <w:tc>
          <w:tcPr>
            <w:tcW w:w="10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普通车床</w:t>
            </w:r>
          </w:p>
        </w:tc>
        <w:tc>
          <w:tcPr>
            <w:tcW w:w="11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CA6140</w:t>
            </w:r>
          </w:p>
        </w:tc>
        <w:tc>
          <w:tcPr>
            <w:tcW w:w="4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台</w:t>
            </w:r>
          </w:p>
        </w:tc>
        <w:tc>
          <w:tcPr>
            <w:tcW w:w="4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照明灯不亮、操纵杆失灵</w:t>
            </w:r>
          </w:p>
        </w:tc>
        <w:tc>
          <w:tcPr>
            <w:tcW w:w="2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更换照明装置，维修操纵杆</w:t>
            </w: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0"/>
                <w:szCs w:val="20"/>
                <w:u w:val="none"/>
              </w:rPr>
            </w:pPr>
          </w:p>
        </w:tc>
        <w:tc>
          <w:tcPr>
            <w:tcW w:w="13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A楼普车实训三区</w:t>
            </w:r>
          </w:p>
        </w:tc>
        <w:tc>
          <w:tcPr>
            <w:tcW w:w="771"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56号机床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69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40</w:t>
            </w:r>
          </w:p>
        </w:tc>
        <w:tc>
          <w:tcPr>
            <w:tcW w:w="10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普通车床</w:t>
            </w:r>
          </w:p>
        </w:tc>
        <w:tc>
          <w:tcPr>
            <w:tcW w:w="11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CA6140</w:t>
            </w:r>
          </w:p>
        </w:tc>
        <w:tc>
          <w:tcPr>
            <w:tcW w:w="4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台</w:t>
            </w:r>
          </w:p>
        </w:tc>
        <w:tc>
          <w:tcPr>
            <w:tcW w:w="4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照明灯不亮，主轴箱异响，噪音大</w:t>
            </w:r>
          </w:p>
        </w:tc>
        <w:tc>
          <w:tcPr>
            <w:tcW w:w="2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更换照明装置，拆主轴箱检查检维修</w:t>
            </w: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0"/>
                <w:szCs w:val="20"/>
                <w:u w:val="none"/>
              </w:rPr>
            </w:pPr>
          </w:p>
        </w:tc>
        <w:tc>
          <w:tcPr>
            <w:tcW w:w="13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A楼普车实训三区</w:t>
            </w:r>
          </w:p>
        </w:tc>
        <w:tc>
          <w:tcPr>
            <w:tcW w:w="771"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57号机床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69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41</w:t>
            </w:r>
          </w:p>
        </w:tc>
        <w:tc>
          <w:tcPr>
            <w:tcW w:w="10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普通车床</w:t>
            </w:r>
          </w:p>
        </w:tc>
        <w:tc>
          <w:tcPr>
            <w:tcW w:w="11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CA6140</w:t>
            </w:r>
          </w:p>
        </w:tc>
        <w:tc>
          <w:tcPr>
            <w:tcW w:w="4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台</w:t>
            </w:r>
          </w:p>
        </w:tc>
        <w:tc>
          <w:tcPr>
            <w:tcW w:w="4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主轴箱异响，噪音大</w:t>
            </w:r>
          </w:p>
        </w:tc>
        <w:tc>
          <w:tcPr>
            <w:tcW w:w="2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拆主轴箱检查维修</w:t>
            </w: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0"/>
                <w:szCs w:val="20"/>
                <w:u w:val="none"/>
              </w:rPr>
            </w:pPr>
          </w:p>
        </w:tc>
        <w:tc>
          <w:tcPr>
            <w:tcW w:w="13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A楼普车实训三区</w:t>
            </w:r>
          </w:p>
        </w:tc>
        <w:tc>
          <w:tcPr>
            <w:tcW w:w="771"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60号机床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69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42</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数控车床(斜床身)</w:t>
            </w:r>
          </w:p>
        </w:tc>
        <w:tc>
          <w:tcPr>
            <w:tcW w:w="11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SL50</w:t>
            </w:r>
          </w:p>
        </w:tc>
        <w:tc>
          <w:tcPr>
            <w:tcW w:w="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台</w:t>
            </w:r>
          </w:p>
        </w:tc>
        <w:tc>
          <w:tcPr>
            <w:tcW w:w="4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循环启动健不执行；</w:t>
            </w:r>
          </w:p>
        </w:tc>
        <w:tc>
          <w:tcPr>
            <w:tcW w:w="2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维修</w:t>
            </w: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0"/>
                <w:szCs w:val="20"/>
                <w:u w:val="none"/>
              </w:rPr>
            </w:pPr>
          </w:p>
        </w:tc>
        <w:tc>
          <w:tcPr>
            <w:tcW w:w="13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B一楼FANUC区</w:t>
            </w:r>
          </w:p>
        </w:tc>
        <w:tc>
          <w:tcPr>
            <w:tcW w:w="771"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2号机床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69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43</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数控车床(斜床身)</w:t>
            </w:r>
          </w:p>
        </w:tc>
        <w:tc>
          <w:tcPr>
            <w:tcW w:w="11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SL50</w:t>
            </w:r>
          </w:p>
        </w:tc>
        <w:tc>
          <w:tcPr>
            <w:tcW w:w="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台</w:t>
            </w:r>
          </w:p>
        </w:tc>
        <w:tc>
          <w:tcPr>
            <w:tcW w:w="4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G00、G01指令不执行，程序不运行；排屑器无法运行；</w:t>
            </w:r>
          </w:p>
        </w:tc>
        <w:tc>
          <w:tcPr>
            <w:tcW w:w="2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维修</w:t>
            </w: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0"/>
                <w:szCs w:val="20"/>
                <w:u w:val="none"/>
              </w:rPr>
            </w:pPr>
          </w:p>
        </w:tc>
        <w:tc>
          <w:tcPr>
            <w:tcW w:w="13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B一楼FANUC区</w:t>
            </w:r>
          </w:p>
        </w:tc>
        <w:tc>
          <w:tcPr>
            <w:tcW w:w="771"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3号机床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69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44</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数控车床(斜床身)</w:t>
            </w:r>
          </w:p>
        </w:tc>
        <w:tc>
          <w:tcPr>
            <w:tcW w:w="11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SL50</w:t>
            </w:r>
          </w:p>
        </w:tc>
        <w:tc>
          <w:tcPr>
            <w:tcW w:w="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台</w:t>
            </w:r>
          </w:p>
        </w:tc>
        <w:tc>
          <w:tcPr>
            <w:tcW w:w="4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控制器报警；排屑器无法运行；</w:t>
            </w:r>
          </w:p>
        </w:tc>
        <w:tc>
          <w:tcPr>
            <w:tcW w:w="2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维修、更换配件</w:t>
            </w: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0"/>
                <w:szCs w:val="20"/>
                <w:u w:val="none"/>
              </w:rPr>
            </w:pPr>
          </w:p>
        </w:tc>
        <w:tc>
          <w:tcPr>
            <w:tcW w:w="13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B一楼FANUC区</w:t>
            </w:r>
          </w:p>
        </w:tc>
        <w:tc>
          <w:tcPr>
            <w:tcW w:w="771"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4号机床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69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45</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数控车床(斜床身)</w:t>
            </w:r>
          </w:p>
        </w:tc>
        <w:tc>
          <w:tcPr>
            <w:tcW w:w="11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SL50</w:t>
            </w:r>
          </w:p>
        </w:tc>
        <w:tc>
          <w:tcPr>
            <w:tcW w:w="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台</w:t>
            </w:r>
          </w:p>
        </w:tc>
        <w:tc>
          <w:tcPr>
            <w:tcW w:w="4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照明灯不亮；排屑器无法运行；</w:t>
            </w:r>
          </w:p>
        </w:tc>
        <w:tc>
          <w:tcPr>
            <w:tcW w:w="2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维修、更换配件</w:t>
            </w: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0"/>
                <w:szCs w:val="20"/>
                <w:u w:val="none"/>
              </w:rPr>
            </w:pPr>
          </w:p>
        </w:tc>
        <w:tc>
          <w:tcPr>
            <w:tcW w:w="13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B一楼FANUC区</w:t>
            </w:r>
          </w:p>
        </w:tc>
        <w:tc>
          <w:tcPr>
            <w:tcW w:w="771"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5号机床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69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46</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加工中心</w:t>
            </w:r>
          </w:p>
        </w:tc>
        <w:tc>
          <w:tcPr>
            <w:tcW w:w="11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VMC600</w:t>
            </w:r>
          </w:p>
        </w:tc>
        <w:tc>
          <w:tcPr>
            <w:tcW w:w="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台</w:t>
            </w:r>
          </w:p>
        </w:tc>
        <w:tc>
          <w:tcPr>
            <w:tcW w:w="4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无法正常启动，黑屏；</w:t>
            </w:r>
          </w:p>
        </w:tc>
        <w:tc>
          <w:tcPr>
            <w:tcW w:w="2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检查故障，维修</w:t>
            </w: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0"/>
                <w:szCs w:val="20"/>
                <w:u w:val="none"/>
              </w:rPr>
            </w:pPr>
          </w:p>
        </w:tc>
        <w:tc>
          <w:tcPr>
            <w:tcW w:w="13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B一楼智能控制单元</w:t>
            </w:r>
          </w:p>
        </w:tc>
        <w:tc>
          <w:tcPr>
            <w:tcW w:w="771"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69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47</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数控车床</w:t>
            </w:r>
          </w:p>
        </w:tc>
        <w:tc>
          <w:tcPr>
            <w:tcW w:w="11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SL50</w:t>
            </w:r>
          </w:p>
        </w:tc>
        <w:tc>
          <w:tcPr>
            <w:tcW w:w="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台</w:t>
            </w:r>
          </w:p>
        </w:tc>
        <w:tc>
          <w:tcPr>
            <w:tcW w:w="4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无法正常启动，黑屏；</w:t>
            </w:r>
          </w:p>
        </w:tc>
        <w:tc>
          <w:tcPr>
            <w:tcW w:w="2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检查故障，维修</w:t>
            </w: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0"/>
                <w:szCs w:val="20"/>
                <w:u w:val="none"/>
              </w:rPr>
            </w:pPr>
          </w:p>
        </w:tc>
        <w:tc>
          <w:tcPr>
            <w:tcW w:w="13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B一楼智能控制单元</w:t>
            </w:r>
          </w:p>
        </w:tc>
        <w:tc>
          <w:tcPr>
            <w:tcW w:w="771"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69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48</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数控车床</w:t>
            </w:r>
          </w:p>
        </w:tc>
        <w:tc>
          <w:tcPr>
            <w:tcW w:w="11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云机6140</w:t>
            </w:r>
          </w:p>
        </w:tc>
        <w:tc>
          <w:tcPr>
            <w:tcW w:w="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台</w:t>
            </w:r>
          </w:p>
        </w:tc>
        <w:tc>
          <w:tcPr>
            <w:tcW w:w="4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无法正常启动</w:t>
            </w:r>
          </w:p>
        </w:tc>
        <w:tc>
          <w:tcPr>
            <w:tcW w:w="2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检查故障，维修</w:t>
            </w: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0"/>
                <w:szCs w:val="20"/>
                <w:u w:val="none"/>
              </w:rPr>
            </w:pPr>
          </w:p>
        </w:tc>
        <w:tc>
          <w:tcPr>
            <w:tcW w:w="13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B一楼智能控制单元</w:t>
            </w:r>
          </w:p>
        </w:tc>
        <w:tc>
          <w:tcPr>
            <w:tcW w:w="771"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69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49</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数控车床</w:t>
            </w:r>
          </w:p>
        </w:tc>
        <w:tc>
          <w:tcPr>
            <w:tcW w:w="11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云机6140</w:t>
            </w:r>
          </w:p>
        </w:tc>
        <w:tc>
          <w:tcPr>
            <w:tcW w:w="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台</w:t>
            </w:r>
          </w:p>
        </w:tc>
        <w:tc>
          <w:tcPr>
            <w:tcW w:w="4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无法正常启动</w:t>
            </w:r>
          </w:p>
        </w:tc>
        <w:tc>
          <w:tcPr>
            <w:tcW w:w="2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检查故障，维修</w:t>
            </w: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0"/>
                <w:szCs w:val="20"/>
                <w:u w:val="none"/>
              </w:rPr>
            </w:pPr>
          </w:p>
        </w:tc>
        <w:tc>
          <w:tcPr>
            <w:tcW w:w="13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B一楼智能控制单元</w:t>
            </w:r>
          </w:p>
        </w:tc>
        <w:tc>
          <w:tcPr>
            <w:tcW w:w="771"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69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50</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3D打印机</w:t>
            </w:r>
          </w:p>
        </w:tc>
        <w:tc>
          <w:tcPr>
            <w:tcW w:w="11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z-603s</w:t>
            </w:r>
          </w:p>
        </w:tc>
        <w:tc>
          <w:tcPr>
            <w:tcW w:w="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台</w:t>
            </w:r>
          </w:p>
        </w:tc>
        <w:tc>
          <w:tcPr>
            <w:tcW w:w="4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5</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卡槽、屏幕、喷头损坏</w:t>
            </w:r>
          </w:p>
        </w:tc>
        <w:tc>
          <w:tcPr>
            <w:tcW w:w="2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维修、更换配件</w:t>
            </w: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0"/>
                <w:szCs w:val="20"/>
                <w:u w:val="none"/>
              </w:rPr>
            </w:pPr>
          </w:p>
        </w:tc>
        <w:tc>
          <w:tcPr>
            <w:tcW w:w="13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北校区A二楼3D打印实训室</w:t>
            </w:r>
          </w:p>
        </w:tc>
        <w:tc>
          <w:tcPr>
            <w:tcW w:w="771"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69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51</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先临三维扫描仪</w:t>
            </w:r>
          </w:p>
        </w:tc>
        <w:tc>
          <w:tcPr>
            <w:tcW w:w="11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EinScan-EP</w:t>
            </w:r>
          </w:p>
        </w:tc>
        <w:tc>
          <w:tcPr>
            <w:tcW w:w="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台</w:t>
            </w:r>
          </w:p>
        </w:tc>
        <w:tc>
          <w:tcPr>
            <w:tcW w:w="4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无法标定，环形灯基础模块损坏</w:t>
            </w:r>
          </w:p>
        </w:tc>
        <w:tc>
          <w:tcPr>
            <w:tcW w:w="2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已过保，经厂商确认，该型号设备已升级，需更换驱动板和环形灯板等配件</w:t>
            </w: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0"/>
                <w:szCs w:val="20"/>
                <w:u w:val="none"/>
              </w:rPr>
            </w:pPr>
          </w:p>
        </w:tc>
        <w:tc>
          <w:tcPr>
            <w:tcW w:w="13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文港路校区A一楼</w:t>
            </w:r>
          </w:p>
        </w:tc>
        <w:tc>
          <w:tcPr>
            <w:tcW w:w="771"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含安装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69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52</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埃弗米五轴加工中心</w:t>
            </w:r>
          </w:p>
        </w:tc>
        <w:tc>
          <w:tcPr>
            <w:tcW w:w="11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GMU-450</w:t>
            </w:r>
          </w:p>
        </w:tc>
        <w:tc>
          <w:tcPr>
            <w:tcW w:w="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台</w:t>
            </w:r>
          </w:p>
        </w:tc>
        <w:tc>
          <w:tcPr>
            <w:tcW w:w="4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机床无法正常启动，数据丢失</w:t>
            </w:r>
          </w:p>
        </w:tc>
        <w:tc>
          <w:tcPr>
            <w:tcW w:w="2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恢复机床数据，校正回转数据，校正换刀点</w:t>
            </w: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0"/>
                <w:szCs w:val="20"/>
                <w:u w:val="none"/>
              </w:rPr>
            </w:pPr>
          </w:p>
        </w:tc>
        <w:tc>
          <w:tcPr>
            <w:tcW w:w="13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A一楼五轴实训室</w:t>
            </w:r>
          </w:p>
        </w:tc>
        <w:tc>
          <w:tcPr>
            <w:tcW w:w="771"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需厂家维修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69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53</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GF五轴加工中心</w:t>
            </w:r>
          </w:p>
        </w:tc>
        <w:tc>
          <w:tcPr>
            <w:tcW w:w="11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HEM-500</w:t>
            </w:r>
          </w:p>
        </w:tc>
        <w:tc>
          <w:tcPr>
            <w:tcW w:w="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台</w:t>
            </w:r>
          </w:p>
        </w:tc>
        <w:tc>
          <w:tcPr>
            <w:tcW w:w="4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换刀时掉刀</w:t>
            </w:r>
          </w:p>
        </w:tc>
        <w:tc>
          <w:tcPr>
            <w:tcW w:w="2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维修</w:t>
            </w: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0"/>
                <w:szCs w:val="20"/>
                <w:u w:val="none"/>
              </w:rPr>
            </w:pPr>
          </w:p>
        </w:tc>
        <w:tc>
          <w:tcPr>
            <w:tcW w:w="13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A一楼五轴实训室</w:t>
            </w:r>
          </w:p>
        </w:tc>
        <w:tc>
          <w:tcPr>
            <w:tcW w:w="771"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69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54</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南京德西五轴加工中心</w:t>
            </w:r>
          </w:p>
        </w:tc>
        <w:tc>
          <w:tcPr>
            <w:tcW w:w="11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MCV-850</w:t>
            </w:r>
          </w:p>
        </w:tc>
        <w:tc>
          <w:tcPr>
            <w:tcW w:w="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台</w:t>
            </w:r>
          </w:p>
        </w:tc>
        <w:tc>
          <w:tcPr>
            <w:tcW w:w="4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机床无法正常启动，数据丢失</w:t>
            </w:r>
          </w:p>
        </w:tc>
        <w:tc>
          <w:tcPr>
            <w:tcW w:w="2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恢复机床数据，校正回转数据，校正换刀点</w:t>
            </w: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0"/>
                <w:szCs w:val="20"/>
                <w:u w:val="none"/>
              </w:rPr>
            </w:pPr>
          </w:p>
        </w:tc>
        <w:tc>
          <w:tcPr>
            <w:tcW w:w="13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A一楼五轴实训室</w:t>
            </w:r>
          </w:p>
        </w:tc>
        <w:tc>
          <w:tcPr>
            <w:tcW w:w="771"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69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55</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戴尔电脑</w:t>
            </w:r>
          </w:p>
        </w:tc>
        <w:tc>
          <w:tcPr>
            <w:tcW w:w="11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3080</w:t>
            </w:r>
          </w:p>
        </w:tc>
        <w:tc>
          <w:tcPr>
            <w:tcW w:w="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台</w:t>
            </w:r>
          </w:p>
        </w:tc>
        <w:tc>
          <w:tcPr>
            <w:tcW w:w="4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2</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开机报警</w:t>
            </w:r>
          </w:p>
        </w:tc>
        <w:tc>
          <w:tcPr>
            <w:tcW w:w="2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更换内存条（8G）</w:t>
            </w: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0"/>
                <w:szCs w:val="20"/>
                <w:u w:val="none"/>
              </w:rPr>
            </w:pPr>
          </w:p>
        </w:tc>
        <w:tc>
          <w:tcPr>
            <w:tcW w:w="13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B二楼流体仿真实训室</w:t>
            </w:r>
          </w:p>
        </w:tc>
        <w:tc>
          <w:tcPr>
            <w:tcW w:w="771"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含安装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69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56</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戴尔电脑</w:t>
            </w:r>
          </w:p>
        </w:tc>
        <w:tc>
          <w:tcPr>
            <w:tcW w:w="11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3080</w:t>
            </w:r>
          </w:p>
        </w:tc>
        <w:tc>
          <w:tcPr>
            <w:tcW w:w="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台</w:t>
            </w:r>
          </w:p>
        </w:tc>
        <w:tc>
          <w:tcPr>
            <w:tcW w:w="4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5</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开不了机或蓝屏</w:t>
            </w:r>
          </w:p>
        </w:tc>
        <w:tc>
          <w:tcPr>
            <w:tcW w:w="2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更换内存条（8G）或维修电源</w:t>
            </w: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0"/>
                <w:szCs w:val="20"/>
                <w:u w:val="none"/>
              </w:rPr>
            </w:pPr>
          </w:p>
        </w:tc>
        <w:tc>
          <w:tcPr>
            <w:tcW w:w="13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B二楼流体仿真实训室</w:t>
            </w:r>
          </w:p>
        </w:tc>
        <w:tc>
          <w:tcPr>
            <w:tcW w:w="771"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含安装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69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57</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台虎钳 钳口</w:t>
            </w:r>
          </w:p>
        </w:tc>
        <w:tc>
          <w:tcPr>
            <w:tcW w:w="11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150mm</w:t>
            </w:r>
          </w:p>
        </w:tc>
        <w:tc>
          <w:tcPr>
            <w:tcW w:w="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套</w:t>
            </w:r>
          </w:p>
        </w:tc>
        <w:tc>
          <w:tcPr>
            <w:tcW w:w="4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104</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磨损严重，需要更换、油漆脱落，需要翻新</w:t>
            </w:r>
          </w:p>
        </w:tc>
        <w:tc>
          <w:tcPr>
            <w:tcW w:w="2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更换配件</w:t>
            </w: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0"/>
                <w:szCs w:val="20"/>
                <w:u w:val="none"/>
              </w:rPr>
            </w:pPr>
          </w:p>
        </w:tc>
        <w:tc>
          <w:tcPr>
            <w:tcW w:w="13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海洋路校区汽车工程学院钳工实训车间</w:t>
            </w:r>
          </w:p>
        </w:tc>
        <w:tc>
          <w:tcPr>
            <w:tcW w:w="771"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含安装，更换原厂件，油漆三层（防锈漆、低漆、表面漆）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69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58</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钻床</w:t>
            </w:r>
          </w:p>
        </w:tc>
        <w:tc>
          <w:tcPr>
            <w:tcW w:w="11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Z4012</w:t>
            </w:r>
          </w:p>
        </w:tc>
        <w:tc>
          <w:tcPr>
            <w:tcW w:w="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台</w:t>
            </w:r>
          </w:p>
        </w:tc>
        <w:tc>
          <w:tcPr>
            <w:tcW w:w="4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6</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皮带老化，需要更换，手柄脱落，开关损坏</w:t>
            </w:r>
          </w:p>
        </w:tc>
        <w:tc>
          <w:tcPr>
            <w:tcW w:w="2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更换配件</w:t>
            </w: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0"/>
                <w:szCs w:val="20"/>
                <w:u w:val="none"/>
              </w:rPr>
            </w:pPr>
          </w:p>
        </w:tc>
        <w:tc>
          <w:tcPr>
            <w:tcW w:w="13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海洋路校区汽车工程学院钳工实训车间</w:t>
            </w:r>
          </w:p>
        </w:tc>
        <w:tc>
          <w:tcPr>
            <w:tcW w:w="771"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更换皮带，维修手柄、开关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69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59</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钳台桌防护网</w:t>
            </w:r>
          </w:p>
        </w:tc>
        <w:tc>
          <w:tcPr>
            <w:tcW w:w="11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2mm不锈钢冲8mm的孔</w:t>
            </w:r>
          </w:p>
        </w:tc>
        <w:tc>
          <w:tcPr>
            <w:tcW w:w="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个</w:t>
            </w:r>
          </w:p>
        </w:tc>
        <w:tc>
          <w:tcPr>
            <w:tcW w:w="4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26</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严重锈洞，需要更换</w:t>
            </w:r>
          </w:p>
        </w:tc>
        <w:tc>
          <w:tcPr>
            <w:tcW w:w="2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更换配件</w:t>
            </w: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0"/>
                <w:szCs w:val="20"/>
                <w:u w:val="none"/>
              </w:rPr>
            </w:pPr>
          </w:p>
        </w:tc>
        <w:tc>
          <w:tcPr>
            <w:tcW w:w="13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海洋路校区汽车工程学院钳工实训车间</w:t>
            </w:r>
          </w:p>
        </w:tc>
        <w:tc>
          <w:tcPr>
            <w:tcW w:w="771"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含更换、安装</w:t>
            </w:r>
          </w:p>
        </w:tc>
      </w:tr>
    </w:tbl>
    <w:p>
      <w:pPr>
        <w:pStyle w:val="2"/>
        <w:keepNext w:val="0"/>
        <w:keepLines w:val="0"/>
        <w:pageBreakBefore w:val="0"/>
        <w:widowControl w:val="0"/>
        <w:kinsoku/>
        <w:wordWrap/>
        <w:overflowPunct/>
        <w:topLinePunct w:val="0"/>
        <w:autoSpaceDE/>
        <w:autoSpaceDN/>
        <w:bidi w:val="0"/>
        <w:adjustRightInd/>
        <w:snapToGrid/>
        <w:spacing w:after="0"/>
        <w:ind w:firstLine="562" w:firstLineChars="200"/>
        <w:jc w:val="both"/>
        <w:textAlignment w:val="auto"/>
        <w:rPr>
          <w:rFonts w:hint="eastAsia" w:ascii="黑体" w:hAnsi="黑体" w:eastAsia="黑体" w:cs="黑体"/>
          <w:b/>
          <w:bCs/>
          <w:sz w:val="28"/>
          <w:szCs w:val="28"/>
          <w:lang w:val="en-US" w:eastAsia="zh-CN"/>
        </w:rPr>
      </w:pPr>
      <w:r>
        <w:rPr>
          <w:rFonts w:hint="eastAsia" w:ascii="黑体" w:hAnsi="黑体" w:eastAsia="黑体" w:cs="黑体"/>
          <w:b/>
          <w:bCs/>
          <w:sz w:val="28"/>
          <w:szCs w:val="28"/>
          <w:lang w:eastAsia="zh-CN"/>
        </w:rPr>
        <w:t>标段</w:t>
      </w:r>
      <w:r>
        <w:rPr>
          <w:rFonts w:hint="eastAsia" w:ascii="黑体" w:hAnsi="黑体" w:eastAsia="黑体" w:cs="黑体"/>
          <w:b/>
          <w:bCs/>
          <w:sz w:val="28"/>
          <w:szCs w:val="28"/>
          <w:lang w:val="en-US" w:eastAsia="zh-CN"/>
        </w:rPr>
        <w:t>三</w:t>
      </w:r>
      <w:r>
        <w:rPr>
          <w:rFonts w:hint="eastAsia" w:ascii="黑体" w:hAnsi="黑体" w:eastAsia="黑体" w:cs="黑体"/>
          <w:b/>
          <w:bCs/>
          <w:sz w:val="28"/>
          <w:szCs w:val="28"/>
          <w:lang w:eastAsia="zh-CN"/>
        </w:rPr>
        <w:t>：</w:t>
      </w:r>
      <w:r>
        <w:rPr>
          <w:rFonts w:hint="eastAsia" w:ascii="黑体" w:hAnsi="黑体" w:eastAsia="黑体" w:cs="黑体"/>
          <w:b/>
          <w:bCs/>
          <w:sz w:val="28"/>
          <w:szCs w:val="28"/>
          <w:lang w:val="en-US" w:eastAsia="zh-CN"/>
        </w:rPr>
        <w:t>汽修交通类设备维修</w:t>
      </w:r>
    </w:p>
    <w:tbl>
      <w:tblPr>
        <w:tblStyle w:val="16"/>
        <w:tblW w:w="1035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70"/>
        <w:gridCol w:w="1080"/>
        <w:gridCol w:w="1040"/>
        <w:gridCol w:w="480"/>
        <w:gridCol w:w="470"/>
        <w:gridCol w:w="1730"/>
        <w:gridCol w:w="1740"/>
        <w:gridCol w:w="1090"/>
        <w:gridCol w:w="1230"/>
        <w:gridCol w:w="82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43" w:hRule="atLeast"/>
          <w:jc w:val="center"/>
        </w:trPr>
        <w:tc>
          <w:tcPr>
            <w:tcW w:w="670" w:type="dxa"/>
            <w:tcBorders>
              <w:top w:val="single" w:color="000000" w:sz="8"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序号</w:t>
            </w:r>
          </w:p>
        </w:tc>
        <w:tc>
          <w:tcPr>
            <w:tcW w:w="1080" w:type="dxa"/>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设备名称</w:t>
            </w:r>
          </w:p>
        </w:tc>
        <w:tc>
          <w:tcPr>
            <w:tcW w:w="1040" w:type="dxa"/>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规格型号</w:t>
            </w:r>
          </w:p>
        </w:tc>
        <w:tc>
          <w:tcPr>
            <w:tcW w:w="480" w:type="dxa"/>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单位</w:t>
            </w:r>
          </w:p>
        </w:tc>
        <w:tc>
          <w:tcPr>
            <w:tcW w:w="470" w:type="dxa"/>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数量</w:t>
            </w:r>
          </w:p>
        </w:tc>
        <w:tc>
          <w:tcPr>
            <w:tcW w:w="1730" w:type="dxa"/>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故障描述及原因</w:t>
            </w:r>
          </w:p>
        </w:tc>
        <w:tc>
          <w:tcPr>
            <w:tcW w:w="1740" w:type="dxa"/>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维修方案/更换配件</w:t>
            </w:r>
          </w:p>
        </w:tc>
        <w:tc>
          <w:tcPr>
            <w:tcW w:w="1090" w:type="dxa"/>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报价</w:t>
            </w:r>
            <w:r>
              <w:rPr>
                <w:rFonts w:hint="eastAsia" w:ascii="仿宋" w:hAnsi="仿宋" w:eastAsia="仿宋" w:cs="仿宋"/>
                <w:b/>
                <w:bCs/>
                <w:i w:val="0"/>
                <w:iCs w:val="0"/>
                <w:color w:val="000000"/>
                <w:kern w:val="0"/>
                <w:sz w:val="20"/>
                <w:szCs w:val="20"/>
                <w:u w:val="none"/>
                <w:lang w:val="en-US" w:eastAsia="zh-CN" w:bidi="ar"/>
              </w:rPr>
              <w:br w:type="textWrapping"/>
            </w:r>
            <w:r>
              <w:rPr>
                <w:rFonts w:hint="eastAsia" w:ascii="仿宋" w:hAnsi="仿宋" w:eastAsia="仿宋" w:cs="仿宋"/>
                <w:b/>
                <w:bCs/>
                <w:i w:val="0"/>
                <w:iCs w:val="0"/>
                <w:color w:val="000000"/>
                <w:kern w:val="0"/>
                <w:sz w:val="20"/>
                <w:szCs w:val="20"/>
                <w:u w:val="none"/>
                <w:lang w:val="en-US" w:eastAsia="zh-CN" w:bidi="ar"/>
              </w:rPr>
              <w:t>（元）</w:t>
            </w:r>
          </w:p>
        </w:tc>
        <w:tc>
          <w:tcPr>
            <w:tcW w:w="1230" w:type="dxa"/>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设备存放地点</w:t>
            </w:r>
          </w:p>
        </w:tc>
        <w:tc>
          <w:tcPr>
            <w:tcW w:w="820" w:type="dxa"/>
            <w:tcBorders>
              <w:top w:val="single" w:color="000000" w:sz="8"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33" w:hRule="atLeast"/>
          <w:jc w:val="center"/>
        </w:trPr>
        <w:tc>
          <w:tcPr>
            <w:tcW w:w="670" w:type="dxa"/>
            <w:vMerge w:val="restart"/>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w:t>
            </w:r>
          </w:p>
        </w:tc>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雪佛兰科鲁兹汽车</w:t>
            </w:r>
          </w:p>
        </w:tc>
        <w:tc>
          <w:tcPr>
            <w:tcW w:w="104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LSGPC52U1EF047758</w:t>
            </w:r>
            <w:r>
              <w:rPr>
                <w:rFonts w:hint="eastAsia" w:ascii="仿宋" w:hAnsi="仿宋" w:eastAsia="仿宋" w:cs="仿宋"/>
                <w:i w:val="0"/>
                <w:iCs w:val="0"/>
                <w:color w:val="000000"/>
                <w:kern w:val="0"/>
                <w:sz w:val="20"/>
                <w:szCs w:val="20"/>
                <w:u w:val="none"/>
                <w:lang w:val="en-US" w:eastAsia="zh-CN" w:bidi="ar"/>
              </w:rPr>
              <w:br w:type="textWrapping"/>
            </w:r>
            <w:r>
              <w:rPr>
                <w:rFonts w:hint="eastAsia" w:ascii="仿宋" w:hAnsi="仿宋" w:eastAsia="仿宋" w:cs="仿宋"/>
                <w:i w:val="0"/>
                <w:iCs w:val="0"/>
                <w:color w:val="000000"/>
                <w:kern w:val="0"/>
                <w:sz w:val="20"/>
                <w:szCs w:val="20"/>
                <w:u w:val="none"/>
                <w:lang w:val="en-US" w:eastAsia="zh-CN" w:bidi="ar"/>
              </w:rPr>
              <w:t>（白色）</w:t>
            </w:r>
          </w:p>
        </w:tc>
        <w:tc>
          <w:tcPr>
            <w:tcW w:w="4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台</w:t>
            </w:r>
          </w:p>
        </w:tc>
        <w:tc>
          <w:tcPr>
            <w:tcW w:w="4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w:t>
            </w:r>
          </w:p>
        </w:tc>
        <w:tc>
          <w:tcPr>
            <w:tcW w:w="1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车身线束 一套（需要更换保险丝盒）、（配齐所有卡扣及灯光系统）</w:t>
            </w:r>
          </w:p>
        </w:tc>
        <w:tc>
          <w:tcPr>
            <w:tcW w:w="174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恢复原厂使用性能。注意检查制动系统恢复制动系统性能。</w:t>
            </w: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p>
        </w:tc>
        <w:tc>
          <w:tcPr>
            <w:tcW w:w="12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汽车工程学院教学楼门前停车场</w:t>
            </w:r>
          </w:p>
        </w:tc>
        <w:tc>
          <w:tcPr>
            <w:tcW w:w="820" w:type="dxa"/>
            <w:vMerge w:val="restart"/>
            <w:tcBorders>
              <w:top w:val="single" w:color="000000" w:sz="4" w:space="0"/>
              <w:left w:val="single" w:color="000000" w:sz="4" w:space="0"/>
              <w:bottom w:val="single" w:color="000000" w:sz="4" w:space="0"/>
              <w:right w:val="single" w:color="000000" w:sz="8"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6" w:hRule="atLeast"/>
          <w:jc w:val="center"/>
        </w:trPr>
        <w:tc>
          <w:tcPr>
            <w:tcW w:w="670" w:type="dxa"/>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4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4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 xml:space="preserve"> 制动盘限位螺栓两个</w:t>
            </w:r>
          </w:p>
        </w:tc>
        <w:tc>
          <w:tcPr>
            <w:tcW w:w="1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p>
        </w:tc>
        <w:tc>
          <w:tcPr>
            <w:tcW w:w="12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820" w:type="dxa"/>
            <w:vMerge w:val="continue"/>
            <w:tcBorders>
              <w:top w:val="single" w:color="000000" w:sz="4" w:space="0"/>
              <w:left w:val="single" w:color="000000" w:sz="4" w:space="0"/>
              <w:bottom w:val="single" w:color="000000" w:sz="4" w:space="0"/>
              <w:right w:val="single" w:color="000000" w:sz="8"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0" w:hRule="atLeast"/>
          <w:jc w:val="center"/>
        </w:trPr>
        <w:tc>
          <w:tcPr>
            <w:tcW w:w="670" w:type="dxa"/>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4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4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7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检查制动系统（制动液排空气）恢复制动系统性能</w:t>
            </w:r>
          </w:p>
        </w:tc>
        <w:tc>
          <w:tcPr>
            <w:tcW w:w="1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09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p>
        </w:tc>
        <w:tc>
          <w:tcPr>
            <w:tcW w:w="12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820" w:type="dxa"/>
            <w:vMerge w:val="continue"/>
            <w:tcBorders>
              <w:top w:val="single" w:color="000000" w:sz="4" w:space="0"/>
              <w:left w:val="single" w:color="000000" w:sz="4" w:space="0"/>
              <w:bottom w:val="single" w:color="000000" w:sz="4" w:space="0"/>
              <w:right w:val="single" w:color="000000" w:sz="8"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0" w:hRule="atLeast"/>
          <w:jc w:val="center"/>
        </w:trPr>
        <w:tc>
          <w:tcPr>
            <w:tcW w:w="670" w:type="dxa"/>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4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4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7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0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2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820" w:type="dxa"/>
            <w:vMerge w:val="continue"/>
            <w:tcBorders>
              <w:top w:val="single" w:color="000000" w:sz="4" w:space="0"/>
              <w:left w:val="single" w:color="000000" w:sz="4" w:space="0"/>
              <w:bottom w:val="single" w:color="000000" w:sz="4" w:space="0"/>
              <w:right w:val="single" w:color="000000" w:sz="8"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33" w:hRule="atLeast"/>
          <w:jc w:val="center"/>
        </w:trPr>
        <w:tc>
          <w:tcPr>
            <w:tcW w:w="670" w:type="dxa"/>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04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LSGPC52U2EF042973</w:t>
            </w:r>
          </w:p>
        </w:tc>
        <w:tc>
          <w:tcPr>
            <w:tcW w:w="4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台</w:t>
            </w:r>
          </w:p>
        </w:tc>
        <w:tc>
          <w:tcPr>
            <w:tcW w:w="4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w:t>
            </w:r>
          </w:p>
        </w:tc>
        <w:tc>
          <w:tcPr>
            <w:tcW w:w="1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车身线束 一套（需要更换保险丝盒）、（配齐所有卡扣及灯光系统）</w:t>
            </w:r>
          </w:p>
        </w:tc>
        <w:tc>
          <w:tcPr>
            <w:tcW w:w="1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p>
        </w:tc>
        <w:tc>
          <w:tcPr>
            <w:tcW w:w="12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820" w:type="dxa"/>
            <w:vMerge w:val="continue"/>
            <w:tcBorders>
              <w:top w:val="single" w:color="000000" w:sz="4" w:space="0"/>
              <w:left w:val="single" w:color="000000" w:sz="4" w:space="0"/>
              <w:bottom w:val="single" w:color="000000" w:sz="4" w:space="0"/>
              <w:right w:val="single" w:color="000000" w:sz="8"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3" w:hRule="atLeast"/>
          <w:jc w:val="center"/>
        </w:trPr>
        <w:tc>
          <w:tcPr>
            <w:tcW w:w="670" w:type="dxa"/>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4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4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7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驾驶员侧车窗升降系统更换一套</w:t>
            </w:r>
          </w:p>
        </w:tc>
        <w:tc>
          <w:tcPr>
            <w:tcW w:w="1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09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p>
        </w:tc>
        <w:tc>
          <w:tcPr>
            <w:tcW w:w="12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820" w:type="dxa"/>
            <w:vMerge w:val="continue"/>
            <w:tcBorders>
              <w:top w:val="single" w:color="000000" w:sz="4" w:space="0"/>
              <w:left w:val="single" w:color="000000" w:sz="4" w:space="0"/>
              <w:bottom w:val="single" w:color="000000" w:sz="4" w:space="0"/>
              <w:right w:val="single" w:color="000000" w:sz="8"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3" w:hRule="atLeast"/>
          <w:jc w:val="center"/>
        </w:trPr>
        <w:tc>
          <w:tcPr>
            <w:tcW w:w="670" w:type="dxa"/>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4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4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7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0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2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820" w:type="dxa"/>
            <w:vMerge w:val="continue"/>
            <w:tcBorders>
              <w:top w:val="single" w:color="000000" w:sz="4" w:space="0"/>
              <w:left w:val="single" w:color="000000" w:sz="4" w:space="0"/>
              <w:bottom w:val="single" w:color="000000" w:sz="4" w:space="0"/>
              <w:right w:val="single" w:color="000000" w:sz="8"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3" w:hRule="atLeast"/>
          <w:jc w:val="center"/>
        </w:trPr>
        <w:tc>
          <w:tcPr>
            <w:tcW w:w="670" w:type="dxa"/>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4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4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7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0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2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820" w:type="dxa"/>
            <w:vMerge w:val="continue"/>
            <w:tcBorders>
              <w:top w:val="single" w:color="000000" w:sz="4" w:space="0"/>
              <w:left w:val="single" w:color="000000" w:sz="4" w:space="0"/>
              <w:bottom w:val="single" w:color="000000" w:sz="4" w:space="0"/>
              <w:right w:val="single" w:color="000000" w:sz="8"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4" w:hRule="atLeast"/>
          <w:jc w:val="center"/>
        </w:trPr>
        <w:tc>
          <w:tcPr>
            <w:tcW w:w="670" w:type="dxa"/>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4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4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检查制动系统（制动液排空气）恢复制动系统性能</w:t>
            </w:r>
          </w:p>
        </w:tc>
        <w:tc>
          <w:tcPr>
            <w:tcW w:w="1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p>
        </w:tc>
        <w:tc>
          <w:tcPr>
            <w:tcW w:w="12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820" w:type="dxa"/>
            <w:vMerge w:val="continue"/>
            <w:tcBorders>
              <w:top w:val="single" w:color="000000" w:sz="4" w:space="0"/>
              <w:left w:val="single" w:color="000000" w:sz="4" w:space="0"/>
              <w:bottom w:val="single" w:color="000000" w:sz="4" w:space="0"/>
              <w:right w:val="single" w:color="000000" w:sz="8"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3" w:hRule="atLeast"/>
          <w:jc w:val="center"/>
        </w:trPr>
        <w:tc>
          <w:tcPr>
            <w:tcW w:w="670" w:type="dxa"/>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04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LSGPC52U6EF045214</w:t>
            </w:r>
          </w:p>
        </w:tc>
        <w:tc>
          <w:tcPr>
            <w:tcW w:w="4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台</w:t>
            </w:r>
          </w:p>
        </w:tc>
        <w:tc>
          <w:tcPr>
            <w:tcW w:w="4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w:t>
            </w:r>
          </w:p>
        </w:tc>
        <w:tc>
          <w:tcPr>
            <w:tcW w:w="1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车身线束 一套（需要更换保险丝盒）、（配齐所有卡扣及灯光系统）</w:t>
            </w:r>
          </w:p>
        </w:tc>
        <w:tc>
          <w:tcPr>
            <w:tcW w:w="1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p>
        </w:tc>
        <w:tc>
          <w:tcPr>
            <w:tcW w:w="12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820" w:type="dxa"/>
            <w:vMerge w:val="continue"/>
            <w:tcBorders>
              <w:top w:val="single" w:color="000000" w:sz="4" w:space="0"/>
              <w:left w:val="single" w:color="000000" w:sz="4" w:space="0"/>
              <w:bottom w:val="single" w:color="000000" w:sz="4" w:space="0"/>
              <w:right w:val="single" w:color="000000" w:sz="8"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6" w:hRule="atLeast"/>
          <w:jc w:val="center"/>
        </w:trPr>
        <w:tc>
          <w:tcPr>
            <w:tcW w:w="670" w:type="dxa"/>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4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4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 xml:space="preserve">发动机线束（需要更换保险丝盒） 一套 </w:t>
            </w:r>
          </w:p>
        </w:tc>
        <w:tc>
          <w:tcPr>
            <w:tcW w:w="1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p>
        </w:tc>
        <w:tc>
          <w:tcPr>
            <w:tcW w:w="12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820" w:type="dxa"/>
            <w:vMerge w:val="continue"/>
            <w:tcBorders>
              <w:top w:val="single" w:color="000000" w:sz="4" w:space="0"/>
              <w:left w:val="single" w:color="000000" w:sz="4" w:space="0"/>
              <w:bottom w:val="single" w:color="000000" w:sz="4" w:space="0"/>
              <w:right w:val="single" w:color="000000" w:sz="8"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33" w:hRule="atLeast"/>
          <w:jc w:val="center"/>
        </w:trPr>
        <w:tc>
          <w:tcPr>
            <w:tcW w:w="670" w:type="dxa"/>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04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LSGPC52U4EF063405</w:t>
            </w:r>
          </w:p>
        </w:tc>
        <w:tc>
          <w:tcPr>
            <w:tcW w:w="4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台</w:t>
            </w:r>
          </w:p>
        </w:tc>
        <w:tc>
          <w:tcPr>
            <w:tcW w:w="4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w:t>
            </w:r>
          </w:p>
        </w:tc>
        <w:tc>
          <w:tcPr>
            <w:tcW w:w="1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车身线束 一套（需要更换保险丝盒）、（配齐所有卡扣及灯光系统）</w:t>
            </w:r>
          </w:p>
        </w:tc>
        <w:tc>
          <w:tcPr>
            <w:tcW w:w="1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p>
        </w:tc>
        <w:tc>
          <w:tcPr>
            <w:tcW w:w="12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820" w:type="dxa"/>
            <w:vMerge w:val="continue"/>
            <w:tcBorders>
              <w:top w:val="single" w:color="000000" w:sz="4" w:space="0"/>
              <w:left w:val="single" w:color="000000" w:sz="4" w:space="0"/>
              <w:bottom w:val="single" w:color="000000" w:sz="4" w:space="0"/>
              <w:right w:val="single" w:color="000000" w:sz="8"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4" w:hRule="atLeast"/>
          <w:jc w:val="center"/>
        </w:trPr>
        <w:tc>
          <w:tcPr>
            <w:tcW w:w="670" w:type="dxa"/>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4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4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检查制动系统（制动液排空气）恢复制动系统性能</w:t>
            </w:r>
          </w:p>
        </w:tc>
        <w:tc>
          <w:tcPr>
            <w:tcW w:w="1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p>
        </w:tc>
        <w:tc>
          <w:tcPr>
            <w:tcW w:w="12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820" w:type="dxa"/>
            <w:vMerge w:val="continue"/>
            <w:tcBorders>
              <w:top w:val="single" w:color="000000" w:sz="4" w:space="0"/>
              <w:left w:val="single" w:color="000000" w:sz="4" w:space="0"/>
              <w:bottom w:val="single" w:color="000000" w:sz="4" w:space="0"/>
              <w:right w:val="single" w:color="000000" w:sz="8"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6" w:hRule="atLeast"/>
          <w:jc w:val="center"/>
        </w:trPr>
        <w:tc>
          <w:tcPr>
            <w:tcW w:w="670" w:type="dxa"/>
            <w:vMerge w:val="restart"/>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2</w:t>
            </w:r>
          </w:p>
        </w:tc>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通用别克威朗汽车</w:t>
            </w:r>
          </w:p>
        </w:tc>
        <w:tc>
          <w:tcPr>
            <w:tcW w:w="104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LSGBC5342GG192975</w:t>
            </w:r>
          </w:p>
        </w:tc>
        <w:tc>
          <w:tcPr>
            <w:tcW w:w="4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台</w:t>
            </w:r>
          </w:p>
        </w:tc>
        <w:tc>
          <w:tcPr>
            <w:tcW w:w="4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w:t>
            </w:r>
          </w:p>
        </w:tc>
        <w:tc>
          <w:tcPr>
            <w:tcW w:w="1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别克威朗元宝梁、发动机托架1个</w:t>
            </w:r>
          </w:p>
        </w:tc>
        <w:tc>
          <w:tcPr>
            <w:tcW w:w="174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恢复原厂使用性能</w:t>
            </w: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p>
        </w:tc>
        <w:tc>
          <w:tcPr>
            <w:tcW w:w="12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1-302</w:t>
            </w:r>
          </w:p>
        </w:tc>
        <w:tc>
          <w:tcPr>
            <w:tcW w:w="820" w:type="dxa"/>
            <w:vMerge w:val="restart"/>
            <w:tcBorders>
              <w:top w:val="single" w:color="000000" w:sz="4" w:space="0"/>
              <w:left w:val="single" w:color="000000" w:sz="4" w:space="0"/>
              <w:bottom w:val="single" w:color="000000" w:sz="4" w:space="0"/>
              <w:right w:val="single" w:color="000000" w:sz="8"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1" w:hRule="atLeast"/>
          <w:jc w:val="center"/>
        </w:trPr>
        <w:tc>
          <w:tcPr>
            <w:tcW w:w="670" w:type="dxa"/>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4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4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 xml:space="preserve"> 制动盘限位螺栓两个</w:t>
            </w:r>
          </w:p>
        </w:tc>
        <w:tc>
          <w:tcPr>
            <w:tcW w:w="1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p>
        </w:tc>
        <w:tc>
          <w:tcPr>
            <w:tcW w:w="12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820" w:type="dxa"/>
            <w:vMerge w:val="continue"/>
            <w:tcBorders>
              <w:top w:val="single" w:color="000000" w:sz="4" w:space="0"/>
              <w:left w:val="single" w:color="000000" w:sz="4" w:space="0"/>
              <w:bottom w:val="single" w:color="000000" w:sz="4" w:space="0"/>
              <w:right w:val="single" w:color="000000" w:sz="8"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1" w:hRule="atLeast"/>
          <w:jc w:val="center"/>
        </w:trPr>
        <w:tc>
          <w:tcPr>
            <w:tcW w:w="670" w:type="dxa"/>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4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4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轮胎胎压传感器三个</w:t>
            </w:r>
          </w:p>
        </w:tc>
        <w:tc>
          <w:tcPr>
            <w:tcW w:w="1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p>
        </w:tc>
        <w:tc>
          <w:tcPr>
            <w:tcW w:w="12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820" w:type="dxa"/>
            <w:vMerge w:val="continue"/>
            <w:tcBorders>
              <w:top w:val="single" w:color="000000" w:sz="4" w:space="0"/>
              <w:left w:val="single" w:color="000000" w:sz="4" w:space="0"/>
              <w:bottom w:val="single" w:color="000000" w:sz="4" w:space="0"/>
              <w:right w:val="single" w:color="000000" w:sz="8"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4" w:hRule="atLeast"/>
          <w:jc w:val="center"/>
        </w:trPr>
        <w:tc>
          <w:tcPr>
            <w:tcW w:w="670" w:type="dxa"/>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4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4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威朗自动大灯开关15-20款（大）【即插即用】一个</w:t>
            </w:r>
          </w:p>
        </w:tc>
        <w:tc>
          <w:tcPr>
            <w:tcW w:w="1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p>
        </w:tc>
        <w:tc>
          <w:tcPr>
            <w:tcW w:w="12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820" w:type="dxa"/>
            <w:vMerge w:val="continue"/>
            <w:tcBorders>
              <w:top w:val="single" w:color="000000" w:sz="4" w:space="0"/>
              <w:left w:val="single" w:color="000000" w:sz="4" w:space="0"/>
              <w:bottom w:val="single" w:color="000000" w:sz="4" w:space="0"/>
              <w:right w:val="single" w:color="000000" w:sz="8"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6" w:hRule="atLeast"/>
          <w:jc w:val="center"/>
        </w:trPr>
        <w:tc>
          <w:tcPr>
            <w:tcW w:w="670" w:type="dxa"/>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4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4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威朗自动大灯开关转向组合开关一个</w:t>
            </w:r>
          </w:p>
        </w:tc>
        <w:tc>
          <w:tcPr>
            <w:tcW w:w="1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p>
        </w:tc>
        <w:tc>
          <w:tcPr>
            <w:tcW w:w="12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820" w:type="dxa"/>
            <w:vMerge w:val="continue"/>
            <w:tcBorders>
              <w:top w:val="single" w:color="000000" w:sz="4" w:space="0"/>
              <w:left w:val="single" w:color="000000" w:sz="4" w:space="0"/>
              <w:bottom w:val="single" w:color="000000" w:sz="4" w:space="0"/>
              <w:right w:val="single" w:color="000000" w:sz="8"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6" w:hRule="atLeast"/>
          <w:jc w:val="center"/>
        </w:trPr>
        <w:tc>
          <w:tcPr>
            <w:tcW w:w="670" w:type="dxa"/>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4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4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瓦尔塔启停电瓶 H7-80-L-T2-A</w:t>
            </w:r>
          </w:p>
        </w:tc>
        <w:tc>
          <w:tcPr>
            <w:tcW w:w="1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p>
        </w:tc>
        <w:tc>
          <w:tcPr>
            <w:tcW w:w="12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820" w:type="dxa"/>
            <w:vMerge w:val="continue"/>
            <w:tcBorders>
              <w:top w:val="single" w:color="000000" w:sz="4" w:space="0"/>
              <w:left w:val="single" w:color="000000" w:sz="4" w:space="0"/>
              <w:bottom w:val="single" w:color="000000" w:sz="4" w:space="0"/>
              <w:right w:val="single" w:color="000000" w:sz="8"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6" w:hRule="atLeast"/>
          <w:jc w:val="center"/>
        </w:trPr>
        <w:tc>
          <w:tcPr>
            <w:tcW w:w="670" w:type="dxa"/>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4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4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前稳定杆连杆球头及前轮毂左右轴承（一对）</w:t>
            </w:r>
          </w:p>
        </w:tc>
        <w:tc>
          <w:tcPr>
            <w:tcW w:w="1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p>
        </w:tc>
        <w:tc>
          <w:tcPr>
            <w:tcW w:w="12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820" w:type="dxa"/>
            <w:vMerge w:val="continue"/>
            <w:tcBorders>
              <w:top w:val="single" w:color="000000" w:sz="4" w:space="0"/>
              <w:left w:val="single" w:color="000000" w:sz="4" w:space="0"/>
              <w:bottom w:val="single" w:color="000000" w:sz="4" w:space="0"/>
              <w:right w:val="single" w:color="000000" w:sz="8"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53" w:hRule="atLeast"/>
          <w:jc w:val="center"/>
        </w:trPr>
        <w:tc>
          <w:tcPr>
            <w:tcW w:w="670" w:type="dxa"/>
            <w:vMerge w:val="restart"/>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3</w:t>
            </w:r>
          </w:p>
        </w:tc>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上海大众帕萨特</w:t>
            </w:r>
          </w:p>
        </w:tc>
        <w:tc>
          <w:tcPr>
            <w:tcW w:w="104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LSVCH6A44DN055213</w:t>
            </w:r>
          </w:p>
        </w:tc>
        <w:tc>
          <w:tcPr>
            <w:tcW w:w="4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台</w:t>
            </w:r>
          </w:p>
        </w:tc>
        <w:tc>
          <w:tcPr>
            <w:tcW w:w="4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w:t>
            </w:r>
          </w:p>
        </w:tc>
        <w:tc>
          <w:tcPr>
            <w:tcW w:w="1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ABS泵总成一套（制动液排空气）恢复制动系统性能</w:t>
            </w:r>
          </w:p>
        </w:tc>
        <w:tc>
          <w:tcPr>
            <w:tcW w:w="174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恢复原厂使用性能</w:t>
            </w: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p>
        </w:tc>
        <w:tc>
          <w:tcPr>
            <w:tcW w:w="12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汽车工程学院教学楼门前停车场</w:t>
            </w:r>
          </w:p>
        </w:tc>
        <w:tc>
          <w:tcPr>
            <w:tcW w:w="820" w:type="dxa"/>
            <w:vMerge w:val="restart"/>
            <w:tcBorders>
              <w:top w:val="single" w:color="000000" w:sz="4" w:space="0"/>
              <w:left w:val="single" w:color="000000" w:sz="4" w:space="0"/>
              <w:bottom w:val="single" w:color="000000" w:sz="4" w:space="0"/>
              <w:right w:val="single" w:color="000000" w:sz="8"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6" w:hRule="atLeast"/>
          <w:jc w:val="center"/>
        </w:trPr>
        <w:tc>
          <w:tcPr>
            <w:tcW w:w="670" w:type="dxa"/>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4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4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更换冷却液发动机机油恢复发动机正常运行</w:t>
            </w:r>
          </w:p>
        </w:tc>
        <w:tc>
          <w:tcPr>
            <w:tcW w:w="1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p>
        </w:tc>
        <w:tc>
          <w:tcPr>
            <w:tcW w:w="12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820" w:type="dxa"/>
            <w:vMerge w:val="continue"/>
            <w:tcBorders>
              <w:top w:val="single" w:color="000000" w:sz="4" w:space="0"/>
              <w:left w:val="single" w:color="000000" w:sz="4" w:space="0"/>
              <w:bottom w:val="single" w:color="000000" w:sz="4" w:space="0"/>
              <w:right w:val="single" w:color="000000" w:sz="8"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6" w:hRule="atLeast"/>
          <w:jc w:val="center"/>
        </w:trPr>
        <w:tc>
          <w:tcPr>
            <w:tcW w:w="670" w:type="dxa"/>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4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4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恢复车内外装饰板及灯光娱乐系统能正常运行</w:t>
            </w:r>
          </w:p>
        </w:tc>
        <w:tc>
          <w:tcPr>
            <w:tcW w:w="1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p>
        </w:tc>
        <w:tc>
          <w:tcPr>
            <w:tcW w:w="12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820" w:type="dxa"/>
            <w:vMerge w:val="continue"/>
            <w:tcBorders>
              <w:top w:val="single" w:color="000000" w:sz="4" w:space="0"/>
              <w:left w:val="single" w:color="000000" w:sz="4" w:space="0"/>
              <w:bottom w:val="single" w:color="000000" w:sz="4" w:space="0"/>
              <w:right w:val="single" w:color="000000" w:sz="8"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6" w:hRule="atLeast"/>
          <w:jc w:val="center"/>
        </w:trPr>
        <w:tc>
          <w:tcPr>
            <w:tcW w:w="670" w:type="dxa"/>
            <w:vMerge w:val="restart"/>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4</w:t>
            </w:r>
          </w:p>
        </w:tc>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一汽大众迈腾380</w:t>
            </w:r>
          </w:p>
        </w:tc>
        <w:tc>
          <w:tcPr>
            <w:tcW w:w="104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LFV3A23C6N3036513</w:t>
            </w:r>
          </w:p>
        </w:tc>
        <w:tc>
          <w:tcPr>
            <w:tcW w:w="4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台</w:t>
            </w:r>
          </w:p>
        </w:tc>
        <w:tc>
          <w:tcPr>
            <w:tcW w:w="4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w:t>
            </w:r>
          </w:p>
        </w:tc>
        <w:tc>
          <w:tcPr>
            <w:tcW w:w="1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迈腾380后备箱照明灯总成带灯泡一套</w:t>
            </w:r>
          </w:p>
        </w:tc>
        <w:tc>
          <w:tcPr>
            <w:tcW w:w="174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恢复原厂使用性能</w:t>
            </w: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p>
        </w:tc>
        <w:tc>
          <w:tcPr>
            <w:tcW w:w="12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2-302</w:t>
            </w:r>
          </w:p>
        </w:tc>
        <w:tc>
          <w:tcPr>
            <w:tcW w:w="820" w:type="dxa"/>
            <w:vMerge w:val="restart"/>
            <w:tcBorders>
              <w:top w:val="single" w:color="000000" w:sz="4" w:space="0"/>
              <w:left w:val="single" w:color="000000" w:sz="4" w:space="0"/>
              <w:bottom w:val="single" w:color="000000" w:sz="4" w:space="0"/>
              <w:right w:val="single" w:color="000000" w:sz="8"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6" w:hRule="atLeast"/>
          <w:jc w:val="center"/>
        </w:trPr>
        <w:tc>
          <w:tcPr>
            <w:tcW w:w="670" w:type="dxa"/>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4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4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大众迈腾后备箱开关橡胶缓冲垫两套</w:t>
            </w:r>
          </w:p>
        </w:tc>
        <w:tc>
          <w:tcPr>
            <w:tcW w:w="1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p>
        </w:tc>
        <w:tc>
          <w:tcPr>
            <w:tcW w:w="12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820" w:type="dxa"/>
            <w:vMerge w:val="continue"/>
            <w:tcBorders>
              <w:top w:val="single" w:color="000000" w:sz="4" w:space="0"/>
              <w:left w:val="single" w:color="000000" w:sz="4" w:space="0"/>
              <w:bottom w:val="single" w:color="000000" w:sz="4" w:space="0"/>
              <w:right w:val="single" w:color="000000" w:sz="8"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08" w:hRule="atLeast"/>
          <w:jc w:val="center"/>
        </w:trPr>
        <w:tc>
          <w:tcPr>
            <w:tcW w:w="670" w:type="dxa"/>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4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4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大众迈腾车门控制模块插头蓝色空插头+32个端子一套（不可以破坏原车线束连接）</w:t>
            </w:r>
          </w:p>
        </w:tc>
        <w:tc>
          <w:tcPr>
            <w:tcW w:w="1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p>
        </w:tc>
        <w:tc>
          <w:tcPr>
            <w:tcW w:w="12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820" w:type="dxa"/>
            <w:vMerge w:val="continue"/>
            <w:tcBorders>
              <w:top w:val="single" w:color="000000" w:sz="4" w:space="0"/>
              <w:left w:val="single" w:color="000000" w:sz="4" w:space="0"/>
              <w:bottom w:val="single" w:color="000000" w:sz="4" w:space="0"/>
              <w:right w:val="single" w:color="000000" w:sz="8"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3" w:hRule="atLeast"/>
          <w:jc w:val="center"/>
        </w:trPr>
        <w:tc>
          <w:tcPr>
            <w:tcW w:w="670" w:type="dxa"/>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4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4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大众迈腾蓄电池传感器插头更换一套（不可以破坏原车线连接）</w:t>
            </w:r>
          </w:p>
        </w:tc>
        <w:tc>
          <w:tcPr>
            <w:tcW w:w="1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p>
        </w:tc>
        <w:tc>
          <w:tcPr>
            <w:tcW w:w="12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820" w:type="dxa"/>
            <w:vMerge w:val="continue"/>
            <w:tcBorders>
              <w:top w:val="single" w:color="000000" w:sz="4" w:space="0"/>
              <w:left w:val="single" w:color="000000" w:sz="4" w:space="0"/>
              <w:bottom w:val="single" w:color="000000" w:sz="4" w:space="0"/>
              <w:right w:val="single" w:color="000000" w:sz="8"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3" w:hRule="atLeast"/>
          <w:jc w:val="center"/>
        </w:trPr>
        <w:tc>
          <w:tcPr>
            <w:tcW w:w="670" w:type="dxa"/>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4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4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大众迈腾车门线束连接插头更换端子一套（不可以破坏原车线束连接）</w:t>
            </w:r>
          </w:p>
        </w:tc>
        <w:tc>
          <w:tcPr>
            <w:tcW w:w="1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p>
        </w:tc>
        <w:tc>
          <w:tcPr>
            <w:tcW w:w="12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820" w:type="dxa"/>
            <w:vMerge w:val="continue"/>
            <w:tcBorders>
              <w:top w:val="single" w:color="000000" w:sz="4" w:space="0"/>
              <w:left w:val="single" w:color="000000" w:sz="4" w:space="0"/>
              <w:bottom w:val="single" w:color="000000" w:sz="4" w:space="0"/>
              <w:right w:val="single" w:color="000000" w:sz="8"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74" w:hRule="atLeast"/>
          <w:jc w:val="center"/>
        </w:trPr>
        <w:tc>
          <w:tcPr>
            <w:tcW w:w="67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5</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拆装翻转台架</w:t>
            </w:r>
            <w:r>
              <w:rPr>
                <w:rFonts w:hint="eastAsia" w:ascii="仿宋" w:hAnsi="仿宋" w:eastAsia="仿宋" w:cs="仿宋"/>
                <w:i w:val="0"/>
                <w:iCs w:val="0"/>
                <w:color w:val="000000"/>
                <w:kern w:val="0"/>
                <w:sz w:val="20"/>
                <w:szCs w:val="20"/>
                <w:u w:val="none"/>
                <w:lang w:val="en-US" w:eastAsia="zh-CN" w:bidi="ar"/>
              </w:rPr>
              <w:br w:type="textWrapping"/>
            </w:r>
            <w:r>
              <w:rPr>
                <w:rFonts w:hint="eastAsia" w:ascii="仿宋" w:hAnsi="仿宋" w:eastAsia="仿宋" w:cs="仿宋"/>
                <w:i w:val="0"/>
                <w:iCs w:val="0"/>
                <w:color w:val="000000"/>
                <w:kern w:val="0"/>
                <w:sz w:val="20"/>
                <w:szCs w:val="20"/>
                <w:u w:val="none"/>
                <w:lang w:val="en-US" w:eastAsia="zh-CN" w:bidi="ar"/>
              </w:rPr>
              <w:t>设备更换</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TZ180XS101</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台</w:t>
            </w:r>
          </w:p>
        </w:tc>
        <w:tc>
          <w:tcPr>
            <w:tcW w:w="4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w:t>
            </w:r>
          </w:p>
        </w:tc>
        <w:tc>
          <w:tcPr>
            <w:tcW w:w="1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拆装翻转架维修翻新根据教学需要更换汽车动力电机减速器总成（相关配件材料负责维修人员需要现场考察）</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满足教学需要</w:t>
            </w: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两个场地现场对接</w:t>
            </w:r>
          </w:p>
        </w:tc>
        <w:tc>
          <w:tcPr>
            <w:tcW w:w="820" w:type="dxa"/>
            <w:tcBorders>
              <w:top w:val="single" w:color="000000" w:sz="4" w:space="0"/>
              <w:left w:val="single" w:color="000000" w:sz="4" w:space="0"/>
              <w:bottom w:val="single" w:color="000000" w:sz="4" w:space="0"/>
              <w:right w:val="single" w:color="000000" w:sz="8"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74" w:hRule="atLeast"/>
          <w:jc w:val="center"/>
        </w:trPr>
        <w:tc>
          <w:tcPr>
            <w:tcW w:w="67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6</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拆装翻转台架</w:t>
            </w:r>
            <w:r>
              <w:rPr>
                <w:rFonts w:hint="eastAsia" w:ascii="仿宋" w:hAnsi="仿宋" w:eastAsia="仿宋" w:cs="仿宋"/>
                <w:i w:val="0"/>
                <w:iCs w:val="0"/>
                <w:color w:val="000000"/>
                <w:kern w:val="0"/>
                <w:sz w:val="20"/>
                <w:szCs w:val="20"/>
                <w:u w:val="none"/>
                <w:lang w:val="en-US" w:eastAsia="zh-CN" w:bidi="ar"/>
              </w:rPr>
              <w:br w:type="textWrapping"/>
            </w:r>
            <w:r>
              <w:rPr>
                <w:rFonts w:hint="eastAsia" w:ascii="仿宋" w:hAnsi="仿宋" w:eastAsia="仿宋" w:cs="仿宋"/>
                <w:i w:val="0"/>
                <w:iCs w:val="0"/>
                <w:color w:val="000000"/>
                <w:kern w:val="0"/>
                <w:sz w:val="20"/>
                <w:szCs w:val="20"/>
                <w:u w:val="none"/>
                <w:lang w:val="en-US" w:eastAsia="zh-CN" w:bidi="ar"/>
              </w:rPr>
              <w:t>设备更换</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TZ180XS109*221004158*</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台</w:t>
            </w:r>
          </w:p>
        </w:tc>
        <w:tc>
          <w:tcPr>
            <w:tcW w:w="4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w:t>
            </w:r>
          </w:p>
        </w:tc>
        <w:tc>
          <w:tcPr>
            <w:tcW w:w="1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拆装翻转架维修翻新根据教学需要更换汽车动力电机减速器总成（相关配件材料负责维修人员需要现场考察）</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满足教学需要</w:t>
            </w: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两个场地现场对接</w:t>
            </w:r>
          </w:p>
        </w:tc>
        <w:tc>
          <w:tcPr>
            <w:tcW w:w="820" w:type="dxa"/>
            <w:tcBorders>
              <w:top w:val="single" w:color="000000" w:sz="4" w:space="0"/>
              <w:left w:val="single" w:color="000000" w:sz="4" w:space="0"/>
              <w:bottom w:val="single" w:color="000000" w:sz="4" w:space="0"/>
              <w:right w:val="single" w:color="000000" w:sz="8"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41" w:hRule="atLeast"/>
          <w:jc w:val="center"/>
        </w:trPr>
        <w:tc>
          <w:tcPr>
            <w:tcW w:w="67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7</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汽车尾气排放系统</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电动机及控制开关面板</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台</w:t>
            </w:r>
          </w:p>
        </w:tc>
        <w:tc>
          <w:tcPr>
            <w:tcW w:w="4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w:t>
            </w:r>
          </w:p>
        </w:tc>
        <w:tc>
          <w:tcPr>
            <w:tcW w:w="1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电动机不工作及缺少一套控制开关面板、增加两个排放管（相关配件负责维修人员需要现场考察）</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恢复原厂使用性能</w:t>
            </w: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1-302、</w:t>
            </w:r>
            <w:r>
              <w:rPr>
                <w:rFonts w:hint="eastAsia" w:ascii="仿宋" w:hAnsi="仿宋" w:eastAsia="仿宋" w:cs="仿宋"/>
                <w:i w:val="0"/>
                <w:iCs w:val="0"/>
                <w:color w:val="000000"/>
                <w:kern w:val="0"/>
                <w:sz w:val="20"/>
                <w:szCs w:val="20"/>
                <w:u w:val="none"/>
                <w:lang w:val="en-US" w:eastAsia="zh-CN" w:bidi="ar"/>
              </w:rPr>
              <w:br w:type="textWrapping"/>
            </w:r>
            <w:r>
              <w:rPr>
                <w:rFonts w:hint="eastAsia" w:ascii="仿宋" w:hAnsi="仿宋" w:eastAsia="仿宋" w:cs="仿宋"/>
                <w:i w:val="0"/>
                <w:iCs w:val="0"/>
                <w:color w:val="000000"/>
                <w:kern w:val="0"/>
                <w:sz w:val="20"/>
                <w:szCs w:val="20"/>
                <w:u w:val="none"/>
                <w:lang w:val="en-US" w:eastAsia="zh-CN" w:bidi="ar"/>
              </w:rPr>
              <w:t>2-303</w:t>
            </w:r>
          </w:p>
        </w:tc>
        <w:tc>
          <w:tcPr>
            <w:tcW w:w="820" w:type="dxa"/>
            <w:tcBorders>
              <w:top w:val="single" w:color="000000" w:sz="4" w:space="0"/>
              <w:left w:val="single" w:color="000000" w:sz="4" w:space="0"/>
              <w:bottom w:val="single" w:color="000000" w:sz="4" w:space="0"/>
              <w:right w:val="single" w:color="000000" w:sz="8"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jc w:val="center"/>
        </w:trPr>
        <w:tc>
          <w:tcPr>
            <w:tcW w:w="67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8</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丰田普锐斯动力蓄电池包（7.2V*28）</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普锐斯第二代（7.2V）</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个</w:t>
            </w:r>
          </w:p>
        </w:tc>
        <w:tc>
          <w:tcPr>
            <w:tcW w:w="4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w:t>
            </w:r>
          </w:p>
        </w:tc>
        <w:tc>
          <w:tcPr>
            <w:tcW w:w="1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单体电池损坏，导致动力蓄电池包欠压，无法上高压电</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更换动力蓄电池包</w:t>
            </w:r>
            <w:r>
              <w:rPr>
                <w:rFonts w:hint="eastAsia" w:ascii="仿宋" w:hAnsi="仿宋" w:eastAsia="仿宋" w:cs="仿宋"/>
                <w:i w:val="0"/>
                <w:iCs w:val="0"/>
                <w:color w:val="000000"/>
                <w:kern w:val="0"/>
                <w:sz w:val="20"/>
                <w:szCs w:val="20"/>
                <w:u w:val="none"/>
                <w:lang w:val="en-US" w:eastAsia="zh-CN" w:bidi="ar"/>
              </w:rPr>
              <w:br w:type="textWrapping"/>
            </w:r>
            <w:r>
              <w:rPr>
                <w:rFonts w:hint="eastAsia" w:ascii="仿宋" w:hAnsi="仿宋" w:eastAsia="仿宋" w:cs="仿宋"/>
                <w:i w:val="0"/>
                <w:iCs w:val="0"/>
                <w:color w:val="000000"/>
                <w:kern w:val="0"/>
                <w:sz w:val="20"/>
                <w:szCs w:val="20"/>
                <w:u w:val="none"/>
                <w:lang w:val="en-US" w:eastAsia="zh-CN" w:bidi="ar"/>
              </w:rPr>
              <w:t>（含安装）</w:t>
            </w: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2-202</w:t>
            </w:r>
          </w:p>
        </w:tc>
        <w:tc>
          <w:tcPr>
            <w:tcW w:w="820" w:type="dxa"/>
            <w:tcBorders>
              <w:top w:val="single" w:color="000000" w:sz="4" w:space="0"/>
              <w:left w:val="single" w:color="000000" w:sz="4" w:space="0"/>
              <w:bottom w:val="single" w:color="000000" w:sz="4" w:space="0"/>
              <w:right w:val="single" w:color="000000" w:sz="8"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4" w:hRule="atLeast"/>
          <w:jc w:val="center"/>
        </w:trPr>
        <w:tc>
          <w:tcPr>
            <w:tcW w:w="67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9</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丰田普锐斯发动机</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第二代普锐斯发动机</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台</w:t>
            </w:r>
          </w:p>
        </w:tc>
        <w:tc>
          <w:tcPr>
            <w:tcW w:w="4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w:t>
            </w:r>
          </w:p>
        </w:tc>
        <w:tc>
          <w:tcPr>
            <w:tcW w:w="1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发动机冷却水管橡胶开裂漏水</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维修冷却水管路</w:t>
            </w:r>
            <w:r>
              <w:rPr>
                <w:rFonts w:hint="eastAsia" w:ascii="仿宋" w:hAnsi="仿宋" w:eastAsia="仿宋" w:cs="仿宋"/>
                <w:i w:val="0"/>
                <w:iCs w:val="0"/>
                <w:color w:val="000000"/>
                <w:kern w:val="0"/>
                <w:sz w:val="20"/>
                <w:szCs w:val="20"/>
                <w:u w:val="none"/>
                <w:lang w:val="en-US" w:eastAsia="zh-CN" w:bidi="ar"/>
              </w:rPr>
              <w:br w:type="textWrapping"/>
            </w:r>
            <w:r>
              <w:rPr>
                <w:rFonts w:hint="eastAsia" w:ascii="仿宋" w:hAnsi="仿宋" w:eastAsia="仿宋" w:cs="仿宋"/>
                <w:i w:val="0"/>
                <w:iCs w:val="0"/>
                <w:color w:val="000000"/>
                <w:kern w:val="0"/>
                <w:sz w:val="20"/>
                <w:szCs w:val="20"/>
                <w:u w:val="none"/>
                <w:lang w:val="en-US" w:eastAsia="zh-CN" w:bidi="ar"/>
              </w:rPr>
              <w:t>（含安装）</w:t>
            </w: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2-202</w:t>
            </w:r>
          </w:p>
        </w:tc>
        <w:tc>
          <w:tcPr>
            <w:tcW w:w="820" w:type="dxa"/>
            <w:tcBorders>
              <w:top w:val="single" w:color="000000" w:sz="4" w:space="0"/>
              <w:left w:val="single" w:color="000000" w:sz="4" w:space="0"/>
              <w:bottom w:val="single" w:color="000000" w:sz="4" w:space="0"/>
              <w:right w:val="single" w:color="000000" w:sz="8"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jc w:val="center"/>
        </w:trPr>
        <w:tc>
          <w:tcPr>
            <w:tcW w:w="67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10</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添锐螺杆压缩机</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TH-15</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台</w:t>
            </w:r>
          </w:p>
        </w:tc>
        <w:tc>
          <w:tcPr>
            <w:tcW w:w="4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w:t>
            </w:r>
          </w:p>
        </w:tc>
        <w:tc>
          <w:tcPr>
            <w:tcW w:w="1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维护时间已到</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常规保养（换润滑油、滤清、皮带（含安装）</w:t>
            </w: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海洋路校区钣喷车间</w:t>
            </w:r>
          </w:p>
        </w:tc>
        <w:tc>
          <w:tcPr>
            <w:tcW w:w="820" w:type="dxa"/>
            <w:tcBorders>
              <w:top w:val="single" w:color="000000" w:sz="4" w:space="0"/>
              <w:left w:val="single" w:color="000000" w:sz="4" w:space="0"/>
              <w:bottom w:val="single" w:color="000000" w:sz="4" w:space="0"/>
              <w:right w:val="single" w:color="000000" w:sz="8"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80" w:hRule="atLeast"/>
          <w:jc w:val="center"/>
        </w:trPr>
        <w:tc>
          <w:tcPr>
            <w:tcW w:w="67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11</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喷漆房</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龙杰牌</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台</w:t>
            </w:r>
          </w:p>
        </w:tc>
        <w:tc>
          <w:tcPr>
            <w:tcW w:w="4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w:t>
            </w:r>
          </w:p>
        </w:tc>
        <w:tc>
          <w:tcPr>
            <w:tcW w:w="1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维护时间已到</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过滤顶棉、地棉更换，排风机保养（含安装）</w:t>
            </w: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海洋路校区钣喷车间</w:t>
            </w:r>
          </w:p>
        </w:tc>
        <w:tc>
          <w:tcPr>
            <w:tcW w:w="820" w:type="dxa"/>
            <w:tcBorders>
              <w:top w:val="single" w:color="000000" w:sz="4" w:space="0"/>
              <w:left w:val="single" w:color="000000" w:sz="4" w:space="0"/>
              <w:bottom w:val="single" w:color="000000" w:sz="4" w:space="0"/>
              <w:right w:val="single" w:color="000000" w:sz="8"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bl>
    <w:p>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auto"/>
        <w:rPr>
          <w:rFonts w:hint="eastAsia" w:ascii="仿宋" w:hAnsi="仿宋" w:eastAsia="仿宋" w:cs="仿宋"/>
          <w:b/>
          <w:bCs/>
          <w:sz w:val="28"/>
          <w:szCs w:val="28"/>
        </w:rPr>
      </w:pPr>
      <w:r>
        <w:rPr>
          <w:rFonts w:hint="eastAsia" w:ascii="仿宋" w:hAnsi="仿宋" w:eastAsia="仿宋" w:cs="仿宋"/>
          <w:b/>
          <w:bCs/>
          <w:sz w:val="28"/>
          <w:szCs w:val="28"/>
        </w:rPr>
        <w:t>备注：</w:t>
      </w:r>
      <w:r>
        <w:rPr>
          <w:rFonts w:hint="eastAsia" w:ascii="仿宋" w:hAnsi="仿宋" w:eastAsia="仿宋" w:cs="仿宋"/>
          <w:b/>
          <w:bCs/>
          <w:sz w:val="28"/>
          <w:szCs w:val="28"/>
          <w:lang w:eastAsia="zh-CN"/>
        </w:rPr>
        <w:t>本项目分为</w:t>
      </w:r>
      <w:r>
        <w:rPr>
          <w:rFonts w:hint="eastAsia" w:ascii="仿宋" w:hAnsi="仿宋" w:eastAsia="仿宋" w:cs="仿宋"/>
          <w:b/>
          <w:bCs/>
          <w:sz w:val="28"/>
          <w:szCs w:val="28"/>
          <w:lang w:val="en-US" w:eastAsia="zh-CN"/>
        </w:rPr>
        <w:t>三</w:t>
      </w:r>
      <w:r>
        <w:rPr>
          <w:rFonts w:hint="eastAsia" w:ascii="仿宋" w:hAnsi="仿宋" w:eastAsia="仿宋" w:cs="仿宋"/>
          <w:b/>
          <w:bCs/>
          <w:sz w:val="28"/>
          <w:szCs w:val="28"/>
          <w:lang w:eastAsia="zh-CN"/>
        </w:rPr>
        <w:t>个标段，投标人可以选择其中一个标段投标也可以选择多个标段投标，</w:t>
      </w:r>
      <w:r>
        <w:rPr>
          <w:rFonts w:hint="eastAsia" w:ascii="仿宋" w:hAnsi="仿宋" w:eastAsia="仿宋" w:cs="仿宋"/>
          <w:b/>
          <w:bCs/>
          <w:sz w:val="28"/>
          <w:szCs w:val="28"/>
        </w:rPr>
        <w:t>兼投兼中，多标段投标的投标人需分标段</w:t>
      </w:r>
      <w:r>
        <w:rPr>
          <w:rFonts w:hint="eastAsia" w:ascii="仿宋" w:hAnsi="仿宋" w:eastAsia="仿宋" w:cs="仿宋"/>
          <w:b/>
          <w:bCs/>
          <w:sz w:val="28"/>
          <w:szCs w:val="28"/>
          <w:lang w:eastAsia="zh-CN"/>
        </w:rPr>
        <w:t>制作和</w:t>
      </w:r>
      <w:r>
        <w:rPr>
          <w:rFonts w:hint="eastAsia" w:ascii="仿宋" w:hAnsi="仿宋" w:eastAsia="仿宋" w:cs="仿宋"/>
          <w:b/>
          <w:bCs/>
          <w:sz w:val="28"/>
          <w:szCs w:val="28"/>
        </w:rPr>
        <w:t>封装投标文件。</w:t>
      </w:r>
    </w:p>
    <w:p>
      <w:pPr>
        <w:pStyle w:val="2"/>
        <w:keepNext w:val="0"/>
        <w:keepLines w:val="0"/>
        <w:pageBreakBefore w:val="0"/>
        <w:widowControl w:val="0"/>
        <w:kinsoku/>
        <w:wordWrap/>
        <w:overflowPunct/>
        <w:topLinePunct w:val="0"/>
        <w:autoSpaceDE/>
        <w:autoSpaceDN/>
        <w:bidi w:val="0"/>
        <w:adjustRightInd/>
        <w:snapToGrid/>
        <w:spacing w:after="0"/>
        <w:ind w:firstLine="562" w:firstLineChars="200"/>
        <w:textAlignment w:val="auto"/>
        <w:rPr>
          <w:rFonts w:hint="eastAsia" w:ascii="仿宋" w:hAnsi="仿宋" w:eastAsia="仿宋" w:cs="仿宋"/>
          <w:lang w:val="en-US" w:eastAsia="zh-CN"/>
        </w:rPr>
      </w:pPr>
      <w:r>
        <w:rPr>
          <w:rFonts w:hint="eastAsia" w:ascii="仿宋" w:hAnsi="仿宋" w:eastAsia="仿宋" w:cs="仿宋"/>
          <w:b/>
          <w:bCs/>
          <w:sz w:val="28"/>
          <w:szCs w:val="28"/>
          <w:lang w:eastAsia="zh-CN"/>
        </w:rPr>
        <w:t>投标人需进行现场踏勘，充分了解需维修的教学仪器现状，以及维修所需的材料、人工等，招标人不予支付中标合同款以外的任何费用，招标人将按照清单中的内容进行验收考核，并根据验收考核结果，核定后支付具体金额（不超过中标金额）。现场踏勘联系人：吕老师（</w:t>
      </w:r>
      <w:r>
        <w:rPr>
          <w:rFonts w:hint="eastAsia" w:ascii="仿宋" w:hAnsi="仿宋" w:eastAsia="仿宋" w:cs="仿宋"/>
          <w:b/>
          <w:bCs/>
          <w:sz w:val="28"/>
          <w:szCs w:val="28"/>
          <w:lang w:val="en-US" w:eastAsia="zh-CN"/>
        </w:rPr>
        <w:t>15895147792）</w:t>
      </w:r>
    </w:p>
    <w:p>
      <w:pPr>
        <w:adjustRightInd w:val="0"/>
        <w:snapToGrid w:val="0"/>
        <w:spacing w:line="520" w:lineRule="exact"/>
        <w:ind w:firstLine="562" w:firstLineChars="200"/>
        <w:jc w:val="left"/>
        <w:rPr>
          <w:rFonts w:hint="eastAsia" w:ascii="黑体" w:hAnsi="黑体" w:eastAsia="黑体" w:cs="黑体"/>
          <w:b/>
          <w:bCs/>
          <w:sz w:val="28"/>
          <w:szCs w:val="28"/>
        </w:rPr>
      </w:pPr>
      <w:r>
        <w:rPr>
          <w:rFonts w:hint="eastAsia" w:ascii="黑体" w:hAnsi="黑体" w:eastAsia="黑体" w:cs="黑体"/>
          <w:b/>
          <w:bCs/>
          <w:sz w:val="28"/>
          <w:szCs w:val="28"/>
        </w:rPr>
        <w:t>二、投标人须具备的资格条件</w:t>
      </w:r>
    </w:p>
    <w:p>
      <w:pPr>
        <w:snapToGrid w:val="0"/>
        <w:spacing w:line="560" w:lineRule="exact"/>
        <w:ind w:firstLine="560" w:firstLineChars="200"/>
        <w:rPr>
          <w:rFonts w:ascii="仿宋_GB2312" w:eastAsia="仿宋_GB2312"/>
          <w:color w:val="000000"/>
          <w:sz w:val="28"/>
          <w:szCs w:val="28"/>
        </w:rPr>
      </w:pPr>
      <w:r>
        <w:rPr>
          <w:rFonts w:ascii="仿宋_GB2312" w:eastAsia="仿宋_GB2312" w:cs="仿宋_GB2312"/>
          <w:color w:val="000000"/>
          <w:sz w:val="28"/>
          <w:szCs w:val="28"/>
        </w:rPr>
        <w:t>1</w:t>
      </w:r>
      <w:r>
        <w:rPr>
          <w:rFonts w:hint="eastAsia" w:ascii="仿宋_GB2312" w:eastAsia="仿宋_GB2312" w:cs="仿宋_GB2312"/>
          <w:color w:val="000000"/>
          <w:sz w:val="28"/>
          <w:szCs w:val="28"/>
        </w:rPr>
        <w:t>．在中华人民共和国境内注册，符合《中华人民共和国政府采购法》第二十二条之规定。</w:t>
      </w:r>
    </w:p>
    <w:p>
      <w:pPr>
        <w:snapToGrid w:val="0"/>
        <w:spacing w:line="560" w:lineRule="exact"/>
        <w:ind w:firstLine="560" w:firstLineChars="200"/>
        <w:rPr>
          <w:rFonts w:hint="eastAsia" w:ascii="仿宋_GB2312" w:eastAsia="仿宋_GB2312" w:cs="仿宋_GB2312"/>
          <w:color w:val="000000"/>
          <w:sz w:val="28"/>
          <w:szCs w:val="28"/>
        </w:rPr>
      </w:pPr>
      <w:r>
        <w:rPr>
          <w:rFonts w:ascii="仿宋_GB2312" w:eastAsia="仿宋_GB2312" w:cs="仿宋_GB2312"/>
          <w:color w:val="000000"/>
          <w:sz w:val="28"/>
          <w:szCs w:val="28"/>
        </w:rPr>
        <w:t>2</w:t>
      </w:r>
      <w:r>
        <w:rPr>
          <w:rFonts w:hint="eastAsia" w:ascii="仿宋_GB2312" w:eastAsia="仿宋_GB2312" w:cs="仿宋_GB2312"/>
          <w:color w:val="000000"/>
          <w:sz w:val="28"/>
          <w:szCs w:val="28"/>
        </w:rPr>
        <w:t>．供应商必须具有独立承担民事责任的能力</w:t>
      </w:r>
      <w:r>
        <w:rPr>
          <w:rFonts w:ascii="仿宋_GB2312" w:eastAsia="仿宋_GB2312" w:cs="仿宋_GB2312"/>
          <w:color w:val="000000"/>
          <w:sz w:val="28"/>
          <w:szCs w:val="28"/>
        </w:rPr>
        <w:t>,</w:t>
      </w:r>
      <w:r>
        <w:rPr>
          <w:rFonts w:hint="eastAsia" w:ascii="仿宋_GB2312" w:eastAsia="仿宋_GB2312" w:cs="仿宋_GB2312"/>
          <w:color w:val="000000"/>
          <w:sz w:val="28"/>
          <w:szCs w:val="28"/>
        </w:rPr>
        <w:t>具有三证合一的营业执照，经营范围与本次招标项目相关</w:t>
      </w:r>
      <w:r>
        <w:rPr>
          <w:rFonts w:hint="eastAsia" w:ascii="仿宋_GB2312" w:eastAsia="仿宋_GB2312" w:cs="仿宋_GB2312"/>
          <w:color w:val="000000"/>
          <w:sz w:val="28"/>
          <w:szCs w:val="28"/>
          <w:lang w:eastAsia="zh-CN"/>
        </w:rPr>
        <w:t>，具备</w:t>
      </w:r>
      <w:r>
        <w:rPr>
          <w:rFonts w:hint="eastAsia" w:ascii="仿宋_GB2312" w:eastAsia="仿宋_GB2312" w:cs="仿宋_GB2312"/>
          <w:color w:val="000000"/>
          <w:sz w:val="28"/>
          <w:szCs w:val="28"/>
          <w:lang w:val="en-US" w:eastAsia="zh-CN"/>
        </w:rPr>
        <w:t>维修能力，有专业人员负责维修</w:t>
      </w:r>
      <w:r>
        <w:rPr>
          <w:rFonts w:hint="eastAsia" w:ascii="仿宋_GB2312" w:eastAsia="仿宋_GB2312" w:cs="仿宋_GB2312"/>
          <w:color w:val="000000"/>
          <w:sz w:val="28"/>
          <w:szCs w:val="28"/>
        </w:rPr>
        <w:t>。</w:t>
      </w:r>
    </w:p>
    <w:p>
      <w:pPr>
        <w:snapToGrid w:val="0"/>
        <w:spacing w:line="560" w:lineRule="exact"/>
        <w:ind w:firstLine="560" w:firstLineChars="200"/>
        <w:rPr>
          <w:rFonts w:ascii="仿宋_GB2312" w:eastAsia="仿宋_GB2312"/>
          <w:color w:val="000000"/>
          <w:sz w:val="28"/>
          <w:szCs w:val="28"/>
        </w:rPr>
      </w:pPr>
      <w:r>
        <w:rPr>
          <w:rFonts w:hint="eastAsia" w:ascii="仿宋_GB2312" w:eastAsia="仿宋_GB2312" w:cs="仿宋_GB2312"/>
          <w:color w:val="000000"/>
          <w:sz w:val="28"/>
          <w:szCs w:val="28"/>
          <w:lang w:val="en-US" w:eastAsia="zh-CN"/>
        </w:rPr>
        <w:t>3.</w:t>
      </w:r>
      <w:r>
        <w:rPr>
          <w:rFonts w:hint="eastAsia" w:ascii="仿宋_GB2312" w:eastAsia="仿宋_GB2312" w:cs="仿宋_GB2312"/>
          <w:color w:val="000000"/>
          <w:sz w:val="28"/>
          <w:szCs w:val="28"/>
        </w:rPr>
        <w:t>投标人</w:t>
      </w:r>
      <w:r>
        <w:rPr>
          <w:rFonts w:hint="eastAsia" w:ascii="仿宋_GB2312" w:eastAsia="仿宋_GB2312" w:cs="仿宋_GB2312"/>
          <w:b/>
          <w:bCs/>
          <w:color w:val="000000"/>
          <w:sz w:val="32"/>
          <w:szCs w:val="32"/>
        </w:rPr>
        <w:t>报名和开标时</w:t>
      </w:r>
      <w:r>
        <w:rPr>
          <w:rFonts w:hint="eastAsia" w:ascii="仿宋_GB2312" w:eastAsia="仿宋_GB2312" w:cs="仿宋_GB2312"/>
          <w:color w:val="000000"/>
          <w:sz w:val="28"/>
          <w:szCs w:val="28"/>
        </w:rPr>
        <w:t>必须携带</w:t>
      </w:r>
      <w:r>
        <w:rPr>
          <w:rFonts w:hint="eastAsia" w:ascii="仿宋_GB2312" w:eastAsia="仿宋_GB2312" w:cs="仿宋_GB2312"/>
          <w:b/>
          <w:bCs/>
          <w:color w:val="000000"/>
          <w:sz w:val="28"/>
          <w:szCs w:val="28"/>
          <w:u w:val="single"/>
        </w:rPr>
        <w:t>营业执照（复印件盖公章）、法定代表人（盖章）的授权委托书、法定代表人身份证复印件（盖单位公章）、法定代表人身份证原件（委托的就携带法定代表人授权的委托人的身份证原件，复印件盖单位公章）。</w:t>
      </w:r>
      <w:r>
        <w:rPr>
          <w:rFonts w:hint="eastAsia" w:ascii="仿宋_GB2312" w:eastAsia="仿宋_GB2312" w:cs="仿宋_GB2312"/>
          <w:b/>
          <w:bCs/>
          <w:color w:val="000000"/>
          <w:sz w:val="32"/>
          <w:szCs w:val="32"/>
        </w:rPr>
        <w:t>（原件备查）</w:t>
      </w:r>
    </w:p>
    <w:p>
      <w:pPr>
        <w:snapToGrid w:val="0"/>
        <w:spacing w:line="560" w:lineRule="exact"/>
        <w:ind w:firstLine="560" w:firstLineChars="200"/>
        <w:rPr>
          <w:rFonts w:hint="eastAsia" w:ascii="仿宋_GB2312" w:eastAsia="仿宋_GB2312" w:cs="仿宋_GB2312"/>
          <w:color w:val="000000"/>
          <w:sz w:val="28"/>
          <w:szCs w:val="28"/>
        </w:rPr>
      </w:pPr>
      <w:r>
        <w:rPr>
          <w:rFonts w:hint="eastAsia" w:ascii="仿宋_GB2312" w:eastAsia="仿宋_GB2312" w:cs="仿宋_GB2312"/>
          <w:color w:val="000000"/>
          <w:sz w:val="28"/>
          <w:szCs w:val="28"/>
          <w:lang w:val="en-US" w:eastAsia="zh-CN"/>
        </w:rPr>
        <w:t>4</w:t>
      </w:r>
      <w:r>
        <w:rPr>
          <w:rFonts w:hint="eastAsia" w:ascii="仿宋_GB2312" w:eastAsia="仿宋_GB2312" w:cs="仿宋_GB2312"/>
          <w:color w:val="000000"/>
          <w:sz w:val="28"/>
          <w:szCs w:val="28"/>
          <w:lang w:eastAsia="zh-CN"/>
        </w:rPr>
        <w:t>.</w:t>
      </w:r>
      <w:r>
        <w:rPr>
          <w:rFonts w:hint="eastAsia" w:ascii="仿宋_GB2312" w:eastAsia="仿宋_GB2312" w:cs="仿宋_GB2312"/>
          <w:color w:val="000000"/>
          <w:sz w:val="28"/>
          <w:szCs w:val="28"/>
        </w:rPr>
        <w:t>供应商未处于投标资格被取消或者财产被接管、冻结和破产状态；没有因骗取中标或严重违约以及发生重大质量、安全生产事故等问题被有关部门暂停投标资格并在暂停期内的。</w:t>
      </w:r>
    </w:p>
    <w:p>
      <w:pPr>
        <w:snapToGrid w:val="0"/>
        <w:spacing w:line="560" w:lineRule="exact"/>
        <w:ind w:firstLine="560" w:firstLineChars="200"/>
        <w:rPr>
          <w:rFonts w:hint="eastAsia" w:eastAsia="仿宋_GB2312"/>
          <w:sz w:val="24"/>
        </w:rPr>
      </w:pPr>
      <w:r>
        <w:rPr>
          <w:rFonts w:hint="eastAsia" w:ascii="仿宋_GB2312" w:eastAsia="仿宋_GB2312" w:cs="仿宋_GB2312"/>
          <w:color w:val="000000"/>
          <w:sz w:val="28"/>
          <w:szCs w:val="28"/>
          <w:lang w:val="en-US" w:eastAsia="zh-CN"/>
        </w:rPr>
        <w:t>5</w:t>
      </w:r>
      <w:r>
        <w:rPr>
          <w:rFonts w:ascii="仿宋_GB2312" w:eastAsia="仿宋_GB2312" w:cs="仿宋_GB2312"/>
          <w:color w:val="000000"/>
          <w:sz w:val="28"/>
          <w:szCs w:val="28"/>
        </w:rPr>
        <w:t>.</w:t>
      </w:r>
      <w:r>
        <w:rPr>
          <w:rFonts w:hint="eastAsia" w:ascii="仿宋_GB2312" w:eastAsia="仿宋_GB2312" w:cs="仿宋_GB2312"/>
          <w:color w:val="000000"/>
          <w:sz w:val="28"/>
          <w:szCs w:val="28"/>
        </w:rPr>
        <w:t>本项目不接受联合体投标。</w:t>
      </w:r>
    </w:p>
    <w:p>
      <w:pPr>
        <w:spacing w:line="560" w:lineRule="exact"/>
        <w:ind w:firstLine="562" w:firstLineChars="200"/>
        <w:rPr>
          <w:rFonts w:ascii="黑体" w:hAnsi="黑体" w:eastAsia="黑体" w:cs="Times New Roman"/>
          <w:b/>
          <w:bCs/>
          <w:sz w:val="28"/>
          <w:szCs w:val="28"/>
        </w:rPr>
      </w:pPr>
      <w:r>
        <w:rPr>
          <w:rFonts w:hint="eastAsia" w:ascii="黑体" w:hAnsi="黑体" w:eastAsia="黑体" w:cs="黑体"/>
          <w:b/>
          <w:bCs/>
          <w:sz w:val="28"/>
          <w:szCs w:val="28"/>
        </w:rPr>
        <w:t>三、招标内容及要求</w:t>
      </w:r>
    </w:p>
    <w:p>
      <w:pPr>
        <w:spacing w:line="560" w:lineRule="exact"/>
        <w:ind w:firstLine="560" w:firstLineChars="200"/>
        <w:rPr>
          <w:rFonts w:hint="eastAsia" w:ascii="仿宋_GB2312" w:eastAsia="仿宋_GB2312" w:cs="仿宋_GB2312"/>
          <w:color w:val="000000"/>
          <w:sz w:val="28"/>
          <w:szCs w:val="28"/>
          <w:lang w:eastAsia="zh-CN"/>
        </w:rPr>
      </w:pPr>
      <w:r>
        <w:rPr>
          <w:rFonts w:ascii="仿宋_GB2312" w:hAnsi="仿宋_GB2312" w:eastAsia="仿宋_GB2312" w:cs="仿宋_GB2312"/>
          <w:kern w:val="0"/>
          <w:sz w:val="28"/>
          <w:szCs w:val="28"/>
        </w:rPr>
        <w:t>1</w:t>
      </w:r>
      <w:r>
        <w:rPr>
          <w:rFonts w:hint="eastAsia" w:ascii="仿宋_GB2312" w:hAnsi="仿宋_GB2312" w:eastAsia="仿宋_GB2312" w:cs="仿宋_GB2312"/>
          <w:kern w:val="0"/>
          <w:sz w:val="28"/>
          <w:szCs w:val="28"/>
        </w:rPr>
        <w:t>．招标内容：</w:t>
      </w:r>
      <w:r>
        <w:rPr>
          <w:rFonts w:hint="eastAsia" w:ascii="仿宋_GB2312" w:hAnsi="仿宋_GB2312" w:eastAsia="仿宋_GB2312" w:cs="仿宋_GB2312"/>
          <w:kern w:val="0"/>
          <w:sz w:val="28"/>
          <w:szCs w:val="28"/>
          <w:lang w:eastAsia="zh-CN"/>
        </w:rPr>
        <w:t>暑期教学仪器设备维修保养</w:t>
      </w:r>
    </w:p>
    <w:p>
      <w:pPr>
        <w:snapToGrid w:val="0"/>
        <w:spacing w:line="460" w:lineRule="exact"/>
        <w:ind w:firstLine="560" w:firstLineChars="200"/>
        <w:rPr>
          <w:rFonts w:ascii="仿宋_GB2312" w:hAnsi="仿宋_GB2312" w:eastAsia="仿宋_GB2312" w:cs="仿宋_GB2312"/>
          <w:color w:val="000000"/>
          <w:kern w:val="0"/>
          <w:sz w:val="28"/>
          <w:szCs w:val="28"/>
        </w:rPr>
      </w:pPr>
      <w:r>
        <w:rPr>
          <w:rFonts w:ascii="仿宋_GB2312" w:hAnsi="仿宋_GB2312" w:eastAsia="仿宋_GB2312" w:cs="仿宋_GB2312"/>
          <w:kern w:val="0"/>
          <w:sz w:val="28"/>
          <w:szCs w:val="28"/>
        </w:rPr>
        <w:t>2</w:t>
      </w:r>
      <w:r>
        <w:rPr>
          <w:rFonts w:hint="eastAsia" w:ascii="仿宋_GB2312" w:hAnsi="仿宋_GB2312" w:eastAsia="仿宋_GB2312" w:cs="仿宋_GB2312"/>
          <w:kern w:val="0"/>
          <w:sz w:val="28"/>
          <w:szCs w:val="28"/>
        </w:rPr>
        <w:t>．服务期限：</w:t>
      </w:r>
      <w:r>
        <w:rPr>
          <w:rFonts w:hint="eastAsia" w:ascii="仿宋_GB2312" w:eastAsia="仿宋_GB2312" w:cs="仿宋_GB2312"/>
          <w:color w:val="000000"/>
          <w:sz w:val="28"/>
          <w:szCs w:val="28"/>
        </w:rPr>
        <w:t>签订合同后</w:t>
      </w:r>
      <w:r>
        <w:rPr>
          <w:rFonts w:hint="eastAsia" w:ascii="仿宋_GB2312" w:eastAsia="仿宋_GB2312" w:cs="仿宋_GB2312"/>
          <w:color w:val="000000"/>
          <w:sz w:val="28"/>
          <w:szCs w:val="28"/>
          <w:lang w:val="en-US" w:eastAsia="zh-CN"/>
        </w:rPr>
        <w:t>，</w:t>
      </w:r>
      <w:r>
        <w:rPr>
          <w:rFonts w:hint="eastAsia" w:ascii="仿宋_GB2312" w:hAnsi="仿宋_GB2312" w:eastAsia="仿宋_GB2312" w:cs="仿宋_GB2312"/>
          <w:kern w:val="0"/>
          <w:sz w:val="28"/>
          <w:szCs w:val="28"/>
          <w:lang w:val="en-US" w:eastAsia="zh-CN"/>
        </w:rPr>
        <w:t>10个工作日</w:t>
      </w:r>
      <w:r>
        <w:rPr>
          <w:rFonts w:hint="eastAsia" w:ascii="仿宋_GB2312" w:hAnsi="仿宋_GB2312" w:eastAsia="仿宋_GB2312" w:cs="仿宋_GB2312"/>
          <w:color w:val="000000"/>
          <w:kern w:val="0"/>
          <w:sz w:val="28"/>
          <w:szCs w:val="28"/>
        </w:rPr>
        <w:t>内</w:t>
      </w:r>
      <w:r>
        <w:rPr>
          <w:rFonts w:hint="eastAsia" w:ascii="仿宋_GB2312" w:hAnsi="仿宋_GB2312" w:eastAsia="仿宋_GB2312" w:cs="仿宋_GB2312"/>
          <w:color w:val="000000"/>
          <w:kern w:val="0"/>
          <w:sz w:val="28"/>
          <w:szCs w:val="28"/>
          <w:lang w:eastAsia="zh-CN"/>
        </w:rPr>
        <w:t>完成供货和设备维修保养</w:t>
      </w:r>
      <w:r>
        <w:rPr>
          <w:rFonts w:hint="eastAsia" w:ascii="仿宋_GB2312" w:hAnsi="仿宋_GB2312" w:eastAsia="仿宋_GB2312" w:cs="仿宋_GB2312"/>
          <w:color w:val="000000"/>
          <w:kern w:val="0"/>
          <w:sz w:val="28"/>
          <w:szCs w:val="28"/>
        </w:rPr>
        <w:t>。</w:t>
      </w:r>
    </w:p>
    <w:p>
      <w:pPr>
        <w:spacing w:line="560" w:lineRule="exact"/>
        <w:ind w:firstLine="560" w:firstLineChars="200"/>
        <w:rPr>
          <w:rFonts w:ascii="仿宋_GB2312" w:hAnsi="仿宋_GB2312" w:eastAsia="仿宋_GB2312" w:cs="Times New Roman"/>
          <w:kern w:val="0"/>
          <w:sz w:val="28"/>
          <w:szCs w:val="28"/>
        </w:rPr>
      </w:pPr>
      <w:r>
        <w:rPr>
          <w:rFonts w:ascii="仿宋_GB2312" w:hAnsi="仿宋_GB2312" w:eastAsia="仿宋_GB2312" w:cs="仿宋_GB2312"/>
          <w:kern w:val="0"/>
          <w:sz w:val="28"/>
          <w:szCs w:val="28"/>
        </w:rPr>
        <w:t>3</w:t>
      </w:r>
      <w:r>
        <w:rPr>
          <w:rFonts w:hint="eastAsia" w:ascii="仿宋_GB2312" w:hAnsi="仿宋_GB2312" w:eastAsia="仿宋_GB2312" w:cs="仿宋_GB2312"/>
          <w:kern w:val="0"/>
          <w:sz w:val="28"/>
          <w:szCs w:val="28"/>
        </w:rPr>
        <w:t>．招标范围：</w:t>
      </w:r>
      <w:r>
        <w:rPr>
          <w:rFonts w:hint="eastAsia" w:ascii="仿宋_GB2312" w:hAnsi="仿宋_GB2312" w:eastAsia="仿宋_GB2312" w:cs="仿宋_GB2312"/>
          <w:kern w:val="0"/>
          <w:sz w:val="28"/>
          <w:szCs w:val="28"/>
          <w:lang w:eastAsia="zh-CN"/>
        </w:rPr>
        <w:t>仪器设备维修保养，以及</w:t>
      </w:r>
      <w:r>
        <w:rPr>
          <w:rFonts w:hint="eastAsia" w:ascii="仿宋_GB2312" w:hAnsi="仿宋_GB2312" w:eastAsia="仿宋_GB2312" w:cs="仿宋_GB2312"/>
          <w:kern w:val="0"/>
          <w:sz w:val="28"/>
          <w:szCs w:val="28"/>
        </w:rPr>
        <w:t>所需货物及附配件的采购、包装、运输、售后服务</w:t>
      </w:r>
      <w:r>
        <w:rPr>
          <w:rFonts w:hint="eastAsia" w:ascii="仿宋_GB2312" w:hAnsi="仿宋_GB2312" w:eastAsia="仿宋_GB2312" w:cs="仿宋_GB2312"/>
          <w:kern w:val="0"/>
          <w:sz w:val="28"/>
          <w:szCs w:val="28"/>
          <w:lang w:eastAsia="zh-CN"/>
        </w:rPr>
        <w:t>以及维修</w:t>
      </w:r>
      <w:r>
        <w:rPr>
          <w:rFonts w:hint="eastAsia" w:ascii="仿宋_GB2312" w:hAnsi="仿宋_GB2312" w:eastAsia="仿宋_GB2312" w:cs="仿宋_GB2312"/>
          <w:kern w:val="0"/>
          <w:sz w:val="28"/>
          <w:szCs w:val="28"/>
        </w:rPr>
        <w:t>等。</w:t>
      </w:r>
    </w:p>
    <w:p>
      <w:pPr>
        <w:spacing w:line="560" w:lineRule="exact"/>
        <w:ind w:firstLine="560" w:firstLineChars="200"/>
        <w:rPr>
          <w:rFonts w:ascii="仿宋_GB2312" w:hAnsi="仿宋_GB2312" w:eastAsia="仿宋_GB2312" w:cs="Times New Roman"/>
          <w:kern w:val="0"/>
          <w:sz w:val="28"/>
          <w:szCs w:val="28"/>
        </w:rPr>
      </w:pPr>
      <w:r>
        <w:rPr>
          <w:rFonts w:ascii="仿宋_GB2312" w:hAnsi="仿宋_GB2312" w:eastAsia="仿宋_GB2312" w:cs="仿宋_GB2312"/>
          <w:kern w:val="0"/>
          <w:sz w:val="28"/>
          <w:szCs w:val="28"/>
        </w:rPr>
        <w:t>4</w:t>
      </w:r>
      <w:r>
        <w:rPr>
          <w:rFonts w:hint="eastAsia" w:ascii="仿宋_GB2312" w:hAnsi="仿宋_GB2312" w:eastAsia="仿宋_GB2312" w:cs="仿宋_GB2312"/>
          <w:kern w:val="0"/>
          <w:sz w:val="28"/>
          <w:szCs w:val="28"/>
        </w:rPr>
        <w:t>．质量标准：合格，按国家质量认证体系标准。</w:t>
      </w:r>
    </w:p>
    <w:p>
      <w:pPr>
        <w:spacing w:line="560" w:lineRule="exact"/>
        <w:ind w:firstLine="560" w:firstLineChars="200"/>
        <w:rPr>
          <w:rFonts w:hint="default" w:ascii="仿宋_GB2312" w:hAnsi="仿宋_GB2312" w:eastAsia="仿宋_GB2312" w:cs="仿宋_GB2312"/>
          <w:kern w:val="0"/>
          <w:sz w:val="28"/>
          <w:szCs w:val="28"/>
          <w:lang w:val="en-US" w:eastAsia="zh-CN"/>
        </w:rPr>
      </w:pPr>
      <w:r>
        <w:rPr>
          <w:rFonts w:ascii="仿宋_GB2312" w:hAnsi="仿宋_GB2312" w:eastAsia="仿宋_GB2312" w:cs="仿宋_GB2312"/>
          <w:kern w:val="0"/>
          <w:sz w:val="28"/>
          <w:szCs w:val="28"/>
        </w:rPr>
        <w:t>5</w:t>
      </w:r>
      <w:r>
        <w:rPr>
          <w:rFonts w:hint="eastAsia" w:ascii="仿宋_GB2312" w:hAnsi="仿宋_GB2312" w:eastAsia="仿宋_GB2312" w:cs="仿宋_GB2312"/>
          <w:kern w:val="0"/>
          <w:sz w:val="28"/>
          <w:szCs w:val="28"/>
        </w:rPr>
        <w:t>．预算金额：</w:t>
      </w:r>
      <w:r>
        <w:rPr>
          <w:rFonts w:hint="eastAsia" w:ascii="仿宋_GB2312" w:hAnsi="仿宋_GB2312" w:eastAsia="仿宋_GB2312" w:cs="仿宋_GB2312"/>
          <w:b/>
          <w:bCs/>
          <w:kern w:val="0"/>
          <w:sz w:val="28"/>
          <w:szCs w:val="28"/>
          <w:u w:val="single"/>
          <w:lang w:val="en-US" w:eastAsia="zh-CN"/>
        </w:rPr>
        <w:t>标段一：3.99万元；标段二：8.14万元；标段三：2.75万元。超过预算的报价为无效报价。</w:t>
      </w:r>
    </w:p>
    <w:p>
      <w:pPr>
        <w:spacing w:line="560" w:lineRule="exact"/>
        <w:ind w:firstLine="562" w:firstLineChars="200"/>
        <w:rPr>
          <w:rFonts w:ascii="黑体" w:hAnsi="黑体" w:eastAsia="黑体" w:cs="Times New Roman"/>
          <w:b/>
          <w:bCs/>
          <w:sz w:val="28"/>
          <w:szCs w:val="28"/>
        </w:rPr>
      </w:pPr>
      <w:r>
        <w:rPr>
          <w:rFonts w:hint="eastAsia" w:ascii="黑体" w:hAnsi="黑体" w:eastAsia="黑体" w:cs="黑体"/>
          <w:b/>
          <w:bCs/>
          <w:sz w:val="28"/>
          <w:szCs w:val="28"/>
        </w:rPr>
        <w:t>四、投标保证金及履约保证金</w:t>
      </w:r>
    </w:p>
    <w:p>
      <w:pPr>
        <w:spacing w:line="560" w:lineRule="exact"/>
        <w:ind w:firstLine="560" w:firstLineChars="200"/>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rPr>
        <w:t>本项目投标保证金为</w:t>
      </w:r>
      <w:r>
        <w:rPr>
          <w:rFonts w:hint="eastAsia" w:ascii="仿宋_GB2312" w:hAnsi="仿宋_GB2312" w:eastAsia="仿宋_GB2312" w:cs="仿宋_GB2312"/>
          <w:b/>
          <w:bCs/>
          <w:color w:val="000000"/>
          <w:sz w:val="28"/>
          <w:szCs w:val="28"/>
        </w:rPr>
        <w:t>人民币</w:t>
      </w:r>
      <w:r>
        <w:rPr>
          <w:rFonts w:hint="eastAsia" w:ascii="仿宋_GB2312" w:hAnsi="仿宋_GB2312" w:eastAsia="仿宋_GB2312" w:cs="仿宋_GB2312"/>
          <w:b/>
          <w:bCs/>
          <w:color w:val="000000"/>
          <w:sz w:val="28"/>
          <w:szCs w:val="28"/>
          <w:u w:val="single"/>
          <w:lang w:val="en-US" w:eastAsia="zh-CN"/>
        </w:rPr>
        <w:t>2000</w:t>
      </w:r>
      <w:r>
        <w:rPr>
          <w:rFonts w:hint="eastAsia" w:ascii="仿宋_GB2312" w:hAnsi="仿宋_GB2312" w:eastAsia="仿宋_GB2312" w:cs="仿宋_GB2312"/>
          <w:b/>
          <w:bCs/>
          <w:color w:val="000000"/>
          <w:sz w:val="28"/>
          <w:szCs w:val="28"/>
          <w:u w:val="single"/>
        </w:rPr>
        <w:t>元</w:t>
      </w:r>
      <w:r>
        <w:rPr>
          <w:rFonts w:hint="eastAsia" w:ascii="仿宋_GB2312" w:hAnsi="仿宋_GB2312" w:eastAsia="仿宋_GB2312" w:cs="仿宋_GB2312"/>
          <w:b/>
          <w:bCs/>
          <w:color w:val="000000"/>
          <w:sz w:val="28"/>
          <w:szCs w:val="28"/>
          <w:u w:val="single"/>
          <w:lang w:val="en-US" w:eastAsia="zh-CN"/>
        </w:rPr>
        <w:t>/标段</w:t>
      </w:r>
      <w:r>
        <w:rPr>
          <w:rFonts w:hint="eastAsia" w:ascii="仿宋_GB2312" w:hAnsi="仿宋_GB2312" w:eastAsia="仿宋_GB2312" w:cs="仿宋_GB2312"/>
          <w:color w:val="000000"/>
          <w:sz w:val="28"/>
          <w:szCs w:val="28"/>
        </w:rPr>
        <w:t>，投标保证金必须使用银行本票或汇票形式，投标人未能按上述要求提交投标保证金的，招标人将视其为不响应投标而予以拒绝。</w:t>
      </w:r>
    </w:p>
    <w:p>
      <w:pPr>
        <w:spacing w:line="560" w:lineRule="exact"/>
        <w:ind w:firstLine="560" w:firstLineChars="200"/>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rPr>
        <w:t>投标保证金核验方式为：投标文件递交的同时，投标单位将本票或汇票直接提交给投标文件接收人员。未按上述要求提交保证金交款凭据的，投标文件将不予接收。</w:t>
      </w:r>
    </w:p>
    <w:p>
      <w:pPr>
        <w:spacing w:line="560" w:lineRule="exact"/>
        <w:ind w:firstLine="560" w:firstLineChars="200"/>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rPr>
        <w:t>若中标，投标保证金在合同签订后无息退还；未中标单位于现场退还投标保证金（无息退还）。中标人于签订合同后</w:t>
      </w: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rPr>
        <w:t>个工作日内向招标人指定账号缴纳履约保证金</w:t>
      </w:r>
      <w:r>
        <w:rPr>
          <w:rFonts w:hint="eastAsia" w:ascii="仿宋_GB2312" w:hAnsi="仿宋_GB2312" w:eastAsia="仿宋_GB2312" w:cs="仿宋_GB2312"/>
          <w:color w:val="000000"/>
          <w:sz w:val="28"/>
          <w:szCs w:val="28"/>
          <w:lang w:val="en-US" w:eastAsia="zh-CN"/>
        </w:rPr>
        <w:t>2000</w:t>
      </w:r>
      <w:r>
        <w:rPr>
          <w:rFonts w:hint="eastAsia" w:ascii="仿宋_GB2312" w:hAnsi="仿宋_GB2312" w:eastAsia="仿宋_GB2312" w:cs="仿宋_GB2312"/>
          <w:color w:val="000000"/>
          <w:sz w:val="28"/>
          <w:szCs w:val="28"/>
        </w:rPr>
        <w:t>元</w:t>
      </w:r>
      <w:r>
        <w:rPr>
          <w:rFonts w:hint="eastAsia" w:ascii="仿宋_GB2312" w:hAnsi="仿宋_GB2312" w:eastAsia="仿宋_GB2312" w:cs="仿宋_GB2312"/>
          <w:color w:val="000000"/>
          <w:sz w:val="28"/>
          <w:szCs w:val="28"/>
          <w:lang w:val="en-US" w:eastAsia="zh-CN"/>
        </w:rPr>
        <w:t>/标段</w:t>
      </w:r>
      <w:r>
        <w:rPr>
          <w:rFonts w:hint="eastAsia" w:ascii="仿宋_GB2312" w:hAnsi="仿宋_GB2312" w:eastAsia="仿宋_GB2312" w:cs="仿宋_GB2312"/>
          <w:color w:val="000000"/>
          <w:sz w:val="28"/>
          <w:szCs w:val="28"/>
        </w:rPr>
        <w:t>。</w:t>
      </w:r>
    </w:p>
    <w:p>
      <w:pPr>
        <w:spacing w:line="560" w:lineRule="exact"/>
        <w:ind w:firstLine="560" w:firstLineChars="200"/>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4、</w:t>
      </w:r>
      <w:r>
        <w:rPr>
          <w:rFonts w:hint="eastAsia" w:ascii="仿宋_GB2312" w:hAnsi="仿宋_GB2312" w:eastAsia="仿宋_GB2312" w:cs="仿宋_GB2312"/>
          <w:color w:val="000000"/>
          <w:sz w:val="28"/>
          <w:szCs w:val="28"/>
        </w:rPr>
        <w:t>除不可抗力情况外，投标人发生下列任何情况之一，投标保证金将被没收，给招标人造成的损失超过投标保证金或履约保证金数额的，中标人还应当对超过部分予以赔偿：</w:t>
      </w:r>
    </w:p>
    <w:p>
      <w:pPr>
        <w:spacing w:line="560" w:lineRule="exact"/>
        <w:ind w:firstLine="560" w:firstLineChars="200"/>
        <w:rPr>
          <w:rFonts w:ascii="仿宋_GB2312" w:hAnsi="仿宋_GB2312" w:eastAsia="仿宋_GB2312" w:cs="Times New Roman"/>
          <w:color w:val="000000"/>
          <w:sz w:val="28"/>
          <w:szCs w:val="28"/>
        </w:rPr>
      </w:pPr>
      <w:r>
        <w:rPr>
          <w:rFonts w:hint="eastAsia" w:ascii="仿宋_GB2312" w:hAnsi="仿宋_GB2312" w:eastAsia="仿宋_GB2312" w:cs="仿宋_GB2312"/>
          <w:color w:val="000000"/>
          <w:sz w:val="28"/>
          <w:szCs w:val="28"/>
        </w:rPr>
        <w:t>（</w:t>
      </w: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rPr>
        <w:t>）投标人在投标有效期内撤回其投标；</w:t>
      </w:r>
    </w:p>
    <w:p>
      <w:pPr>
        <w:spacing w:line="560" w:lineRule="exact"/>
        <w:ind w:firstLine="560" w:firstLineChars="200"/>
        <w:rPr>
          <w:rFonts w:ascii="仿宋_GB2312" w:hAnsi="仿宋_GB2312" w:eastAsia="仿宋_GB2312" w:cs="Times New Roman"/>
          <w:color w:val="000000"/>
          <w:sz w:val="28"/>
          <w:szCs w:val="28"/>
        </w:rPr>
      </w:pPr>
      <w:r>
        <w:rPr>
          <w:rFonts w:hint="eastAsia" w:ascii="仿宋_GB2312" w:hAnsi="仿宋_GB2312" w:eastAsia="仿宋_GB2312" w:cs="仿宋_GB2312"/>
          <w:color w:val="000000"/>
          <w:sz w:val="28"/>
          <w:szCs w:val="28"/>
        </w:rPr>
        <w:t>（</w:t>
      </w: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rPr>
        <w:t>）中标人在规定期限内未签订合同；</w:t>
      </w:r>
    </w:p>
    <w:p>
      <w:pPr>
        <w:spacing w:line="560" w:lineRule="exact"/>
        <w:ind w:firstLine="560" w:firstLineChars="200"/>
        <w:rPr>
          <w:rFonts w:ascii="仿宋_GB2312" w:hAnsi="仿宋_GB2312" w:eastAsia="仿宋_GB2312" w:cs="Times New Roman"/>
          <w:color w:val="000000"/>
          <w:sz w:val="28"/>
          <w:szCs w:val="28"/>
        </w:rPr>
      </w:pPr>
      <w:r>
        <w:rPr>
          <w:rFonts w:hint="eastAsia" w:ascii="仿宋_GB2312" w:hAnsi="仿宋_GB2312" w:eastAsia="仿宋_GB2312" w:cs="仿宋_GB2312"/>
          <w:color w:val="000000"/>
          <w:sz w:val="28"/>
          <w:szCs w:val="28"/>
        </w:rPr>
        <w:t>（</w:t>
      </w: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rPr>
        <w:t>）投标人提供的有关资料、资格证书被确认是不真实的；</w:t>
      </w:r>
    </w:p>
    <w:p>
      <w:pPr>
        <w:spacing w:line="560" w:lineRule="exact"/>
        <w:ind w:firstLine="560" w:firstLineChars="200"/>
        <w:rPr>
          <w:rFonts w:ascii="仿宋_GB2312" w:hAnsi="仿宋_GB2312" w:eastAsia="仿宋_GB2312" w:cs="Times New Roman"/>
          <w:color w:val="000000"/>
          <w:sz w:val="28"/>
          <w:szCs w:val="28"/>
        </w:rPr>
      </w:pPr>
      <w:r>
        <w:rPr>
          <w:rFonts w:hint="eastAsia" w:ascii="仿宋_GB2312" w:hAnsi="仿宋_GB2312" w:eastAsia="仿宋_GB2312" w:cs="仿宋_GB2312"/>
          <w:color w:val="000000"/>
          <w:sz w:val="28"/>
          <w:szCs w:val="28"/>
        </w:rPr>
        <w:t>（</w:t>
      </w:r>
      <w:r>
        <w:rPr>
          <w:rFonts w:ascii="仿宋_GB2312" w:hAnsi="仿宋_GB2312" w:eastAsia="仿宋_GB2312" w:cs="仿宋_GB2312"/>
          <w:color w:val="000000"/>
          <w:sz w:val="28"/>
          <w:szCs w:val="28"/>
        </w:rPr>
        <w:t>4</w:t>
      </w:r>
      <w:r>
        <w:rPr>
          <w:rFonts w:hint="eastAsia" w:ascii="仿宋_GB2312" w:hAnsi="仿宋_GB2312" w:eastAsia="仿宋_GB2312" w:cs="仿宋_GB2312"/>
          <w:color w:val="000000"/>
          <w:sz w:val="28"/>
          <w:szCs w:val="28"/>
        </w:rPr>
        <w:t>）投标人被证明有妨碍其他人公平竞争、损害招标人或者其他投标人合法权益的；</w:t>
      </w:r>
    </w:p>
    <w:p>
      <w:pPr>
        <w:spacing w:line="560" w:lineRule="exact"/>
        <w:ind w:firstLine="560" w:firstLineChars="200"/>
        <w:rPr>
          <w:rFonts w:ascii="仿宋_GB2312" w:hAnsi="仿宋_GB2312" w:eastAsia="仿宋_GB2312" w:cs="Times New Roman"/>
          <w:color w:val="000000"/>
          <w:sz w:val="28"/>
          <w:szCs w:val="28"/>
        </w:rPr>
      </w:pPr>
      <w:r>
        <w:rPr>
          <w:rFonts w:hint="eastAsia" w:ascii="仿宋_GB2312" w:hAnsi="仿宋_GB2312" w:eastAsia="仿宋_GB2312" w:cs="仿宋_GB2312"/>
          <w:color w:val="000000"/>
          <w:sz w:val="28"/>
          <w:szCs w:val="28"/>
        </w:rPr>
        <w:t>（</w:t>
      </w:r>
      <w:r>
        <w:rPr>
          <w:rFonts w:ascii="仿宋_GB2312" w:hAnsi="仿宋_GB2312" w:eastAsia="仿宋_GB2312" w:cs="仿宋_GB2312"/>
          <w:color w:val="000000"/>
          <w:sz w:val="28"/>
          <w:szCs w:val="28"/>
        </w:rPr>
        <w:t>5</w:t>
      </w:r>
      <w:r>
        <w:rPr>
          <w:rFonts w:hint="eastAsia" w:ascii="仿宋_GB2312" w:hAnsi="仿宋_GB2312" w:eastAsia="仿宋_GB2312" w:cs="仿宋_GB2312"/>
          <w:color w:val="000000"/>
          <w:sz w:val="28"/>
          <w:szCs w:val="28"/>
        </w:rPr>
        <w:t>）投标人故意捏造事实或伪造证明材料，进行虚假恶意投诉或反映的。</w:t>
      </w:r>
    </w:p>
    <w:p>
      <w:pPr>
        <w:spacing w:line="560" w:lineRule="exact"/>
        <w:ind w:firstLine="560" w:firstLineChars="200"/>
        <w:rPr>
          <w:rFonts w:ascii="黑体" w:hAnsi="黑体" w:eastAsia="黑体" w:cs="Times New Roman"/>
          <w:b/>
          <w:bCs/>
          <w:sz w:val="28"/>
          <w:szCs w:val="28"/>
        </w:rPr>
      </w:pPr>
      <w:r>
        <w:rPr>
          <w:rFonts w:ascii="仿宋_GB2312" w:hAnsi="仿宋_GB2312" w:eastAsia="仿宋_GB2312" w:cs="仿宋_GB2312"/>
          <w:color w:val="000000"/>
          <w:sz w:val="28"/>
          <w:szCs w:val="28"/>
        </w:rPr>
        <w:t>5、</w:t>
      </w:r>
      <w:r>
        <w:rPr>
          <w:rFonts w:hint="eastAsia" w:ascii="仿宋_GB2312" w:hAnsi="仿宋_GB2312" w:eastAsia="仿宋_GB2312" w:cs="仿宋_GB2312"/>
          <w:color w:val="000000"/>
          <w:sz w:val="28"/>
          <w:szCs w:val="28"/>
        </w:rPr>
        <w:t>履约保证金的退还：按合同要求设计并验收合格，服务期满后全额退还（无息）。</w:t>
      </w:r>
    </w:p>
    <w:p>
      <w:pPr>
        <w:spacing w:line="560" w:lineRule="exact"/>
        <w:ind w:firstLine="562" w:firstLineChars="200"/>
        <w:rPr>
          <w:rFonts w:ascii="黑体" w:hAnsi="黑体" w:eastAsia="黑体" w:cs="黑体"/>
          <w:b/>
          <w:bCs/>
          <w:sz w:val="28"/>
          <w:szCs w:val="28"/>
        </w:rPr>
      </w:pPr>
      <w:r>
        <w:rPr>
          <w:rFonts w:hint="eastAsia" w:ascii="黑体" w:hAnsi="黑体" w:eastAsia="黑体" w:cs="黑体"/>
          <w:b/>
          <w:bCs/>
          <w:sz w:val="28"/>
          <w:szCs w:val="28"/>
        </w:rPr>
        <w:t>五、</w:t>
      </w:r>
      <w:r>
        <w:rPr>
          <w:rFonts w:hint="eastAsia" w:ascii="黑体" w:hAnsi="黑体" w:eastAsia="黑体" w:cs="黑体"/>
          <w:b/>
          <w:bCs/>
          <w:sz w:val="28"/>
          <w:szCs w:val="28"/>
          <w:lang w:val="en-US" w:eastAsia="zh-CN"/>
        </w:rPr>
        <w:t>招标文件获取</w:t>
      </w:r>
      <w:r>
        <w:rPr>
          <w:rFonts w:hint="eastAsia" w:ascii="黑体" w:hAnsi="黑体" w:eastAsia="黑体" w:cs="黑体"/>
          <w:b/>
          <w:bCs/>
          <w:sz w:val="28"/>
          <w:szCs w:val="28"/>
        </w:rPr>
        <w:t>、投标文件递交截止时间、开标时间及地点</w:t>
      </w:r>
    </w:p>
    <w:p>
      <w:pPr>
        <w:shd w:val="clear" w:color="auto" w:fill="FFFFFF"/>
        <w:spacing w:line="560" w:lineRule="exact"/>
        <w:ind w:firstLine="560" w:firstLineChars="200"/>
        <w:rPr>
          <w:rFonts w:hint="eastAsia" w:ascii="仿宋_GB2312" w:hAnsi="仿宋_GB2312" w:eastAsia="仿宋_GB2312" w:cs="仿宋_GB2312"/>
          <w:b/>
          <w:color w:val="000000"/>
          <w:sz w:val="28"/>
          <w:szCs w:val="28"/>
          <w:u w:val="single"/>
        </w:rPr>
      </w:pP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lang w:val="en-US" w:eastAsia="zh-CN"/>
        </w:rPr>
        <w:t>招标文件获取</w:t>
      </w:r>
      <w:r>
        <w:rPr>
          <w:rFonts w:hint="eastAsia" w:ascii="仿宋_GB2312" w:hAnsi="仿宋_GB2312" w:eastAsia="仿宋_GB2312" w:cs="仿宋_GB2312"/>
          <w:color w:val="000000"/>
          <w:sz w:val="28"/>
          <w:szCs w:val="28"/>
        </w:rPr>
        <w:t>时间：</w:t>
      </w:r>
      <w:r>
        <w:rPr>
          <w:rFonts w:hint="eastAsia" w:ascii="仿宋_GB2312" w:hAnsi="仿宋_GB2312" w:eastAsia="仿宋_GB2312" w:cs="仿宋_GB2312"/>
          <w:b/>
          <w:color w:val="000000"/>
          <w:sz w:val="28"/>
          <w:szCs w:val="28"/>
          <w:u w:val="single"/>
        </w:rPr>
        <w:t>20</w:t>
      </w:r>
      <w:r>
        <w:rPr>
          <w:rFonts w:hint="eastAsia" w:ascii="仿宋_GB2312" w:hAnsi="仿宋_GB2312" w:eastAsia="仿宋_GB2312" w:cs="仿宋_GB2312"/>
          <w:b/>
          <w:color w:val="000000"/>
          <w:sz w:val="28"/>
          <w:szCs w:val="28"/>
          <w:u w:val="single"/>
          <w:lang w:val="en-US" w:eastAsia="zh-CN"/>
        </w:rPr>
        <w:t>23</w:t>
      </w:r>
      <w:r>
        <w:rPr>
          <w:rFonts w:hint="eastAsia" w:ascii="仿宋_GB2312" w:hAnsi="仿宋_GB2312" w:eastAsia="仿宋_GB2312" w:cs="仿宋_GB2312"/>
          <w:b/>
          <w:color w:val="000000"/>
          <w:sz w:val="28"/>
          <w:szCs w:val="28"/>
          <w:u w:val="single"/>
        </w:rPr>
        <w:t>年</w:t>
      </w:r>
      <w:r>
        <w:rPr>
          <w:rFonts w:hint="eastAsia" w:ascii="仿宋_GB2312" w:hAnsi="仿宋_GB2312" w:eastAsia="仿宋_GB2312" w:cs="仿宋_GB2312"/>
          <w:b/>
          <w:color w:val="000000"/>
          <w:sz w:val="28"/>
          <w:szCs w:val="28"/>
          <w:u w:val="single"/>
          <w:lang w:val="en-US" w:eastAsia="zh-CN"/>
        </w:rPr>
        <w:t>9</w:t>
      </w:r>
      <w:r>
        <w:rPr>
          <w:rFonts w:hint="eastAsia" w:ascii="仿宋_GB2312" w:hAnsi="仿宋_GB2312" w:eastAsia="仿宋_GB2312" w:cs="仿宋_GB2312"/>
          <w:b/>
          <w:color w:val="000000"/>
          <w:sz w:val="28"/>
          <w:szCs w:val="28"/>
          <w:u w:val="single"/>
        </w:rPr>
        <w:t>月</w:t>
      </w:r>
      <w:r>
        <w:rPr>
          <w:rFonts w:hint="eastAsia" w:ascii="仿宋_GB2312" w:hAnsi="仿宋_GB2312" w:eastAsia="仿宋_GB2312" w:cs="仿宋_GB2312"/>
          <w:b/>
          <w:color w:val="000000"/>
          <w:sz w:val="28"/>
          <w:szCs w:val="28"/>
          <w:u w:val="single"/>
          <w:lang w:val="en-US" w:eastAsia="zh-CN"/>
        </w:rPr>
        <w:t>4</w:t>
      </w:r>
      <w:r>
        <w:rPr>
          <w:rFonts w:hint="eastAsia" w:ascii="仿宋_GB2312" w:hAnsi="仿宋_GB2312" w:eastAsia="仿宋_GB2312" w:cs="仿宋_GB2312"/>
          <w:b/>
          <w:color w:val="000000"/>
          <w:sz w:val="28"/>
          <w:szCs w:val="28"/>
          <w:u w:val="single"/>
        </w:rPr>
        <w:t>日—</w:t>
      </w:r>
      <w:r>
        <w:rPr>
          <w:rFonts w:hint="eastAsia" w:ascii="仿宋_GB2312" w:hAnsi="仿宋_GB2312" w:eastAsia="仿宋_GB2312" w:cs="仿宋_GB2312"/>
          <w:b/>
          <w:color w:val="000000"/>
          <w:sz w:val="28"/>
          <w:szCs w:val="28"/>
          <w:u w:val="single"/>
          <w:lang w:val="en-US" w:eastAsia="zh-CN"/>
        </w:rPr>
        <w:t>9</w:t>
      </w:r>
      <w:r>
        <w:rPr>
          <w:rFonts w:hint="eastAsia" w:ascii="仿宋_GB2312" w:hAnsi="仿宋_GB2312" w:eastAsia="仿宋_GB2312" w:cs="仿宋_GB2312"/>
          <w:b/>
          <w:color w:val="000000"/>
          <w:sz w:val="28"/>
          <w:szCs w:val="28"/>
          <w:u w:val="single"/>
        </w:rPr>
        <w:t>月</w:t>
      </w:r>
      <w:r>
        <w:rPr>
          <w:rFonts w:hint="eastAsia" w:ascii="仿宋_GB2312" w:hAnsi="仿宋_GB2312" w:eastAsia="仿宋_GB2312" w:cs="仿宋_GB2312"/>
          <w:b/>
          <w:color w:val="000000"/>
          <w:sz w:val="28"/>
          <w:szCs w:val="28"/>
          <w:u w:val="single"/>
          <w:lang w:val="en-US" w:eastAsia="zh-CN"/>
        </w:rPr>
        <w:t>8</w:t>
      </w:r>
      <w:r>
        <w:rPr>
          <w:rFonts w:hint="eastAsia" w:ascii="仿宋_GB2312" w:hAnsi="仿宋_GB2312" w:eastAsia="仿宋_GB2312" w:cs="仿宋_GB2312"/>
          <w:b/>
          <w:color w:val="000000"/>
          <w:sz w:val="28"/>
          <w:szCs w:val="28"/>
          <w:u w:val="single"/>
        </w:rPr>
        <w:t>日（</w:t>
      </w:r>
      <w:r>
        <w:rPr>
          <w:rFonts w:hint="eastAsia" w:ascii="仿宋_GB2312" w:hAnsi="仿宋_GB2312" w:eastAsia="仿宋_GB2312" w:cs="仿宋_GB2312"/>
          <w:b/>
          <w:color w:val="000000"/>
          <w:sz w:val="28"/>
          <w:szCs w:val="28"/>
          <w:u w:val="single"/>
          <w:lang w:val="en-US" w:eastAsia="zh-CN"/>
        </w:rPr>
        <w:t>8</w:t>
      </w:r>
      <w:r>
        <w:rPr>
          <w:rFonts w:hint="eastAsia" w:ascii="仿宋_GB2312" w:hAnsi="仿宋_GB2312" w:eastAsia="仿宋_GB2312" w:cs="仿宋_GB2312"/>
          <w:b/>
          <w:color w:val="000000"/>
          <w:sz w:val="28"/>
          <w:szCs w:val="28"/>
          <w:u w:val="single"/>
        </w:rPr>
        <w:t>:00</w:t>
      </w:r>
      <w:r>
        <w:rPr>
          <w:rFonts w:hint="eastAsia" w:ascii="仿宋_GB2312" w:hAnsi="仿宋_GB2312" w:eastAsia="仿宋_GB2312" w:cs="仿宋_GB2312"/>
          <w:b/>
          <w:color w:val="000000"/>
          <w:sz w:val="28"/>
          <w:szCs w:val="28"/>
          <w:u w:val="single"/>
          <w:lang w:eastAsia="zh-CN"/>
        </w:rPr>
        <w:t>——</w:t>
      </w:r>
      <w:r>
        <w:rPr>
          <w:rFonts w:hint="eastAsia" w:ascii="仿宋_GB2312" w:hAnsi="仿宋_GB2312" w:eastAsia="仿宋_GB2312" w:cs="仿宋_GB2312"/>
          <w:b/>
          <w:color w:val="000000"/>
          <w:sz w:val="28"/>
          <w:szCs w:val="28"/>
          <w:u w:val="single"/>
          <w:lang w:val="en-US" w:eastAsia="zh-CN"/>
        </w:rPr>
        <w:t>16</w:t>
      </w:r>
      <w:r>
        <w:rPr>
          <w:rFonts w:hint="eastAsia" w:ascii="仿宋_GB2312" w:hAnsi="仿宋_GB2312" w:eastAsia="仿宋_GB2312" w:cs="仿宋_GB2312"/>
          <w:b/>
          <w:color w:val="000000"/>
          <w:sz w:val="28"/>
          <w:szCs w:val="28"/>
          <w:u w:val="single"/>
        </w:rPr>
        <w:t>:00）；</w:t>
      </w:r>
    </w:p>
    <w:p>
      <w:pPr>
        <w:shd w:val="clear" w:color="auto" w:fill="FFFFFF"/>
        <w:spacing w:line="560" w:lineRule="exact"/>
        <w:ind w:firstLine="560" w:firstLineChars="200"/>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地点：</w:t>
      </w:r>
      <w:r>
        <w:rPr>
          <w:rFonts w:hint="eastAsia" w:ascii="仿宋_GB2312" w:hAnsi="仿宋_GB2312" w:eastAsia="仿宋_GB2312" w:cs="仿宋_GB2312"/>
          <w:color w:val="000000"/>
          <w:sz w:val="28"/>
          <w:szCs w:val="28"/>
          <w:lang w:val="en-US" w:eastAsia="zh-CN"/>
        </w:rPr>
        <w:t>江苏省盐城技师学院海洋路校区内（</w:t>
      </w:r>
      <w:r>
        <w:rPr>
          <w:rFonts w:hint="eastAsia" w:ascii="仿宋_GB2312" w:hAnsi="仿宋_GB2312" w:eastAsia="仿宋_GB2312" w:cs="仿宋_GB2312"/>
          <w:color w:val="000000"/>
          <w:sz w:val="28"/>
          <w:szCs w:val="28"/>
        </w:rPr>
        <w:t>盐城市盐都区海洋路29号</w:t>
      </w:r>
      <w:r>
        <w:rPr>
          <w:rFonts w:hint="eastAsia" w:ascii="仿宋_GB2312" w:hAnsi="仿宋_GB2312" w:eastAsia="仿宋_GB2312" w:cs="仿宋_GB2312"/>
          <w:color w:val="000000"/>
          <w:sz w:val="28"/>
          <w:szCs w:val="28"/>
          <w:lang w:val="en-US" w:eastAsia="zh-CN"/>
        </w:rPr>
        <w:t>匠心</w:t>
      </w:r>
      <w:r>
        <w:rPr>
          <w:rFonts w:hint="eastAsia" w:ascii="仿宋_GB2312" w:hAnsi="仿宋_GB2312" w:eastAsia="仿宋_GB2312" w:cs="仿宋_GB2312"/>
          <w:color w:val="000000"/>
          <w:sz w:val="28"/>
          <w:szCs w:val="28"/>
        </w:rPr>
        <w:t>楼14楼141</w:t>
      </w:r>
      <w:r>
        <w:rPr>
          <w:rFonts w:hint="eastAsia" w:ascii="仿宋_GB2312" w:hAnsi="仿宋_GB2312" w:eastAsia="仿宋_GB2312" w:cs="仿宋_GB2312"/>
          <w:color w:val="000000"/>
          <w:sz w:val="28"/>
          <w:szCs w:val="28"/>
          <w:lang w:val="en-US" w:eastAsia="zh-CN"/>
        </w:rPr>
        <w:t>2</w:t>
      </w:r>
      <w:r>
        <w:rPr>
          <w:rFonts w:hint="eastAsia" w:ascii="仿宋_GB2312" w:hAnsi="仿宋_GB2312" w:eastAsia="仿宋_GB2312" w:cs="仿宋_GB2312"/>
          <w:color w:val="000000"/>
          <w:sz w:val="28"/>
          <w:szCs w:val="28"/>
        </w:rPr>
        <w:t>办公室</w:t>
      </w:r>
      <w:r>
        <w:rPr>
          <w:rFonts w:hint="eastAsia" w:ascii="仿宋_GB2312" w:hAnsi="仿宋_GB2312" w:eastAsia="仿宋_GB2312" w:cs="仿宋_GB2312"/>
          <w:color w:val="000000"/>
          <w:sz w:val="28"/>
          <w:szCs w:val="28"/>
          <w:lang w:val="en-US" w:eastAsia="zh-CN"/>
        </w:rPr>
        <w:t>）</w:t>
      </w:r>
      <w:r>
        <w:rPr>
          <w:rFonts w:hint="eastAsia" w:ascii="仿宋_GB2312" w:hAnsi="仿宋_GB2312" w:eastAsia="仿宋_GB2312" w:cs="仿宋_GB2312"/>
          <w:color w:val="000000"/>
          <w:sz w:val="28"/>
          <w:szCs w:val="28"/>
        </w:rPr>
        <w:t>。</w:t>
      </w:r>
    </w:p>
    <w:p>
      <w:pPr>
        <w:shd w:val="clear" w:color="auto" w:fill="FFFFFF"/>
        <w:spacing w:line="560" w:lineRule="exact"/>
        <w:ind w:firstLine="560" w:firstLineChars="200"/>
        <w:rPr>
          <w:rFonts w:hint="default"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rPr>
        <w:t>联系人：杨老师 0515—68661002</w:t>
      </w:r>
      <w:r>
        <w:rPr>
          <w:rFonts w:hint="eastAsia" w:ascii="仿宋_GB2312" w:hAnsi="仿宋_GB2312" w:eastAsia="仿宋_GB2312" w:cs="仿宋_GB2312"/>
          <w:color w:val="000000"/>
          <w:sz w:val="28"/>
          <w:szCs w:val="28"/>
          <w:lang w:val="en-US" w:eastAsia="zh-CN"/>
        </w:rPr>
        <w:t>/13770176940</w:t>
      </w:r>
    </w:p>
    <w:p>
      <w:pPr>
        <w:shd w:val="clear" w:color="auto" w:fill="FFFFFF"/>
        <w:spacing w:line="560" w:lineRule="exact"/>
        <w:ind w:firstLine="560" w:firstLineChars="200"/>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2.投标文件递交截止时间：</w:t>
      </w:r>
      <w:r>
        <w:rPr>
          <w:rFonts w:hint="eastAsia" w:ascii="仿宋_GB2312" w:hAnsi="仿宋_GB2312" w:eastAsia="仿宋_GB2312" w:cs="仿宋_GB2312"/>
          <w:b/>
          <w:color w:val="000000"/>
          <w:sz w:val="28"/>
          <w:szCs w:val="28"/>
          <w:u w:val="single"/>
        </w:rPr>
        <w:t>20</w:t>
      </w:r>
      <w:r>
        <w:rPr>
          <w:rFonts w:hint="eastAsia" w:ascii="仿宋_GB2312" w:hAnsi="仿宋_GB2312" w:eastAsia="仿宋_GB2312" w:cs="仿宋_GB2312"/>
          <w:b/>
          <w:color w:val="000000"/>
          <w:sz w:val="28"/>
          <w:szCs w:val="28"/>
          <w:u w:val="single"/>
          <w:lang w:val="en-US" w:eastAsia="zh-CN"/>
        </w:rPr>
        <w:t>23</w:t>
      </w:r>
      <w:r>
        <w:rPr>
          <w:rFonts w:hint="eastAsia" w:ascii="仿宋_GB2312" w:hAnsi="仿宋_GB2312" w:eastAsia="仿宋_GB2312" w:cs="仿宋_GB2312"/>
          <w:b/>
          <w:color w:val="000000"/>
          <w:sz w:val="28"/>
          <w:szCs w:val="28"/>
          <w:u w:val="single"/>
        </w:rPr>
        <w:t>年</w:t>
      </w:r>
      <w:r>
        <w:rPr>
          <w:rFonts w:hint="eastAsia" w:ascii="仿宋_GB2312" w:hAnsi="仿宋_GB2312" w:eastAsia="仿宋_GB2312" w:cs="仿宋_GB2312"/>
          <w:b/>
          <w:color w:val="000000"/>
          <w:sz w:val="28"/>
          <w:szCs w:val="28"/>
          <w:u w:val="single"/>
          <w:lang w:val="en-US" w:eastAsia="zh-CN"/>
        </w:rPr>
        <w:t>9</w:t>
      </w:r>
      <w:r>
        <w:rPr>
          <w:rFonts w:hint="eastAsia" w:ascii="仿宋_GB2312" w:hAnsi="仿宋_GB2312" w:eastAsia="仿宋_GB2312" w:cs="仿宋_GB2312"/>
          <w:b/>
          <w:color w:val="000000"/>
          <w:sz w:val="28"/>
          <w:szCs w:val="28"/>
          <w:u w:val="single"/>
        </w:rPr>
        <w:t>月</w:t>
      </w:r>
      <w:r>
        <w:rPr>
          <w:rFonts w:hint="eastAsia" w:ascii="仿宋_GB2312" w:hAnsi="仿宋_GB2312" w:eastAsia="仿宋_GB2312" w:cs="仿宋_GB2312"/>
          <w:b/>
          <w:color w:val="000000"/>
          <w:sz w:val="28"/>
          <w:szCs w:val="28"/>
          <w:u w:val="single"/>
          <w:lang w:val="en-US" w:eastAsia="zh-CN"/>
        </w:rPr>
        <w:t>12</w:t>
      </w:r>
      <w:r>
        <w:rPr>
          <w:rFonts w:hint="eastAsia" w:ascii="仿宋_GB2312" w:hAnsi="仿宋_GB2312" w:eastAsia="仿宋_GB2312" w:cs="仿宋_GB2312"/>
          <w:b/>
          <w:color w:val="000000"/>
          <w:sz w:val="28"/>
          <w:szCs w:val="28"/>
          <w:u w:val="single"/>
        </w:rPr>
        <w:t>日</w:t>
      </w:r>
      <w:r>
        <w:rPr>
          <w:rFonts w:hint="eastAsia" w:ascii="仿宋_GB2312" w:hAnsi="仿宋_GB2312" w:eastAsia="仿宋_GB2312" w:cs="仿宋_GB2312"/>
          <w:b/>
          <w:color w:val="000000"/>
          <w:sz w:val="28"/>
          <w:szCs w:val="28"/>
          <w:u w:val="single"/>
          <w:lang w:val="en-US" w:eastAsia="zh-CN"/>
        </w:rPr>
        <w:t>10</w:t>
      </w:r>
      <w:r>
        <w:rPr>
          <w:rFonts w:hint="eastAsia" w:ascii="仿宋_GB2312" w:hAnsi="仿宋_GB2312" w:eastAsia="仿宋_GB2312" w:cs="仿宋_GB2312"/>
          <w:b/>
          <w:color w:val="000000"/>
          <w:sz w:val="28"/>
          <w:szCs w:val="28"/>
          <w:u w:val="single"/>
        </w:rPr>
        <w:t>时</w:t>
      </w:r>
      <w:r>
        <w:rPr>
          <w:rFonts w:hint="eastAsia" w:ascii="仿宋_GB2312" w:hAnsi="仿宋_GB2312" w:eastAsia="仿宋_GB2312" w:cs="仿宋_GB2312"/>
          <w:b/>
          <w:color w:val="000000"/>
          <w:sz w:val="28"/>
          <w:szCs w:val="28"/>
          <w:u w:val="single"/>
          <w:lang w:val="en-US" w:eastAsia="zh-CN"/>
        </w:rPr>
        <w:t>30</w:t>
      </w:r>
      <w:r>
        <w:rPr>
          <w:rFonts w:hint="eastAsia" w:ascii="仿宋_GB2312" w:hAnsi="仿宋_GB2312" w:eastAsia="仿宋_GB2312" w:cs="仿宋_GB2312"/>
          <w:b/>
          <w:color w:val="000000"/>
          <w:sz w:val="28"/>
          <w:szCs w:val="28"/>
          <w:u w:val="single"/>
        </w:rPr>
        <w:t>分00秒；</w:t>
      </w:r>
    </w:p>
    <w:p>
      <w:pPr>
        <w:shd w:val="clear" w:color="auto" w:fill="FFFFFF"/>
        <w:spacing w:line="560" w:lineRule="exact"/>
        <w:ind w:firstLine="560" w:firstLineChars="200"/>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3.开标时间：</w:t>
      </w:r>
      <w:r>
        <w:rPr>
          <w:rFonts w:hint="eastAsia" w:ascii="仿宋_GB2312" w:hAnsi="仿宋_GB2312" w:eastAsia="仿宋_GB2312" w:cs="仿宋_GB2312"/>
          <w:b/>
          <w:color w:val="000000"/>
          <w:sz w:val="28"/>
          <w:szCs w:val="28"/>
          <w:u w:val="single"/>
        </w:rPr>
        <w:t>20</w:t>
      </w:r>
      <w:r>
        <w:rPr>
          <w:rFonts w:hint="eastAsia" w:ascii="仿宋_GB2312" w:hAnsi="仿宋_GB2312" w:eastAsia="仿宋_GB2312" w:cs="仿宋_GB2312"/>
          <w:b/>
          <w:color w:val="000000"/>
          <w:sz w:val="28"/>
          <w:szCs w:val="28"/>
          <w:u w:val="single"/>
          <w:lang w:val="en-US" w:eastAsia="zh-CN"/>
        </w:rPr>
        <w:t>23</w:t>
      </w:r>
      <w:r>
        <w:rPr>
          <w:rFonts w:hint="eastAsia" w:ascii="仿宋_GB2312" w:hAnsi="仿宋_GB2312" w:eastAsia="仿宋_GB2312" w:cs="仿宋_GB2312"/>
          <w:b/>
          <w:color w:val="000000"/>
          <w:sz w:val="28"/>
          <w:szCs w:val="28"/>
          <w:u w:val="single"/>
        </w:rPr>
        <w:t>年</w:t>
      </w:r>
      <w:r>
        <w:rPr>
          <w:rFonts w:hint="eastAsia" w:ascii="仿宋_GB2312" w:hAnsi="仿宋_GB2312" w:eastAsia="仿宋_GB2312" w:cs="仿宋_GB2312"/>
          <w:b/>
          <w:color w:val="000000"/>
          <w:sz w:val="28"/>
          <w:szCs w:val="28"/>
          <w:u w:val="single"/>
          <w:lang w:val="en-US" w:eastAsia="zh-CN"/>
        </w:rPr>
        <w:t>9</w:t>
      </w:r>
      <w:r>
        <w:rPr>
          <w:rFonts w:hint="eastAsia" w:ascii="仿宋_GB2312" w:hAnsi="仿宋_GB2312" w:eastAsia="仿宋_GB2312" w:cs="仿宋_GB2312"/>
          <w:b/>
          <w:color w:val="000000"/>
          <w:sz w:val="28"/>
          <w:szCs w:val="28"/>
          <w:u w:val="single"/>
        </w:rPr>
        <w:t>月</w:t>
      </w:r>
      <w:r>
        <w:rPr>
          <w:rFonts w:hint="eastAsia" w:ascii="仿宋_GB2312" w:hAnsi="仿宋_GB2312" w:eastAsia="仿宋_GB2312" w:cs="仿宋_GB2312"/>
          <w:b/>
          <w:color w:val="000000"/>
          <w:sz w:val="28"/>
          <w:szCs w:val="28"/>
          <w:u w:val="single"/>
          <w:lang w:val="en-US" w:eastAsia="zh-CN"/>
        </w:rPr>
        <w:t>12</w:t>
      </w:r>
      <w:r>
        <w:rPr>
          <w:rFonts w:hint="eastAsia" w:ascii="仿宋_GB2312" w:hAnsi="仿宋_GB2312" w:eastAsia="仿宋_GB2312" w:cs="仿宋_GB2312"/>
          <w:b/>
          <w:color w:val="000000"/>
          <w:sz w:val="28"/>
          <w:szCs w:val="28"/>
          <w:u w:val="single"/>
        </w:rPr>
        <w:t>日</w:t>
      </w:r>
      <w:r>
        <w:rPr>
          <w:rFonts w:hint="eastAsia" w:ascii="仿宋_GB2312" w:hAnsi="仿宋_GB2312" w:eastAsia="仿宋_GB2312" w:cs="仿宋_GB2312"/>
          <w:b/>
          <w:color w:val="000000"/>
          <w:sz w:val="28"/>
          <w:szCs w:val="28"/>
          <w:u w:val="single"/>
          <w:lang w:val="en-US" w:eastAsia="zh-CN"/>
        </w:rPr>
        <w:t>10</w:t>
      </w:r>
      <w:r>
        <w:rPr>
          <w:rFonts w:hint="eastAsia" w:ascii="仿宋_GB2312" w:hAnsi="仿宋_GB2312" w:eastAsia="仿宋_GB2312" w:cs="仿宋_GB2312"/>
          <w:b/>
          <w:color w:val="000000"/>
          <w:sz w:val="28"/>
          <w:szCs w:val="28"/>
          <w:u w:val="single"/>
        </w:rPr>
        <w:t>时</w:t>
      </w:r>
      <w:r>
        <w:rPr>
          <w:rFonts w:hint="eastAsia" w:ascii="仿宋_GB2312" w:hAnsi="仿宋_GB2312" w:eastAsia="仿宋_GB2312" w:cs="仿宋_GB2312"/>
          <w:b/>
          <w:color w:val="000000"/>
          <w:sz w:val="28"/>
          <w:szCs w:val="28"/>
          <w:u w:val="single"/>
          <w:lang w:val="en-US" w:eastAsia="zh-CN"/>
        </w:rPr>
        <w:t>30</w:t>
      </w:r>
      <w:r>
        <w:rPr>
          <w:rFonts w:hint="eastAsia" w:ascii="仿宋_GB2312" w:hAnsi="仿宋_GB2312" w:eastAsia="仿宋_GB2312" w:cs="仿宋_GB2312"/>
          <w:b/>
          <w:color w:val="000000"/>
          <w:sz w:val="28"/>
          <w:szCs w:val="28"/>
          <w:u w:val="single"/>
        </w:rPr>
        <w:t>分00秒；</w:t>
      </w:r>
    </w:p>
    <w:p>
      <w:pPr>
        <w:shd w:val="clear" w:color="auto" w:fill="FFFFFF"/>
        <w:spacing w:line="560" w:lineRule="exact"/>
        <w:ind w:firstLine="560" w:firstLineChars="200"/>
        <w:rPr>
          <w:rFonts w:hint="eastAsia" w:ascii="仿宋_GB2312" w:hAnsi="仿宋_GB2312" w:eastAsia="仿宋_GB2312" w:cs="仿宋_GB2312"/>
          <w:color w:val="000000"/>
          <w:sz w:val="28"/>
          <w:szCs w:val="28"/>
        </w:rPr>
      </w:pPr>
      <w:r>
        <w:rPr>
          <w:rFonts w:hint="eastAsia" w:ascii="仿宋_GB2312" w:hAnsi="??" w:eastAsia="仿宋_GB2312"/>
          <w:color w:val="000000"/>
          <w:sz w:val="28"/>
          <w:szCs w:val="28"/>
        </w:rPr>
        <w:t>4.</w:t>
      </w:r>
      <w:r>
        <w:rPr>
          <w:rFonts w:hint="eastAsia" w:ascii="仿宋_GB2312" w:hAnsi="仿宋_GB2312" w:eastAsia="仿宋_GB2312" w:cs="仿宋_GB2312"/>
          <w:color w:val="000000"/>
          <w:sz w:val="28"/>
          <w:szCs w:val="28"/>
        </w:rPr>
        <w:t>投标文件递交及开标地点：</w:t>
      </w:r>
      <w:r>
        <w:rPr>
          <w:rFonts w:hint="eastAsia" w:ascii="仿宋_GB2312" w:hAnsi="仿宋_GB2312" w:eastAsia="仿宋_GB2312" w:cs="仿宋_GB2312"/>
          <w:color w:val="000000"/>
          <w:sz w:val="28"/>
          <w:szCs w:val="28"/>
          <w:lang w:val="en-US" w:eastAsia="zh-CN"/>
        </w:rPr>
        <w:t>江苏省盐城技师学院海洋路校区内（</w:t>
      </w:r>
      <w:r>
        <w:rPr>
          <w:rFonts w:hint="eastAsia" w:ascii="仿宋_GB2312" w:hAnsi="仿宋_GB2312" w:eastAsia="仿宋_GB2312" w:cs="仿宋_GB2312"/>
          <w:color w:val="000000"/>
          <w:sz w:val="28"/>
          <w:szCs w:val="28"/>
        </w:rPr>
        <w:t>盐城市盐都区海洋路29号</w:t>
      </w:r>
      <w:r>
        <w:rPr>
          <w:rFonts w:hint="eastAsia" w:ascii="仿宋_GB2312" w:hAnsi="仿宋_GB2312" w:eastAsia="仿宋_GB2312" w:cs="仿宋_GB2312"/>
          <w:color w:val="000000"/>
          <w:sz w:val="28"/>
          <w:szCs w:val="28"/>
          <w:lang w:val="en-US" w:eastAsia="zh-CN"/>
        </w:rPr>
        <w:t>匠心</w:t>
      </w:r>
      <w:r>
        <w:rPr>
          <w:rFonts w:hint="eastAsia" w:ascii="仿宋_GB2312" w:hAnsi="仿宋_GB2312" w:eastAsia="仿宋_GB2312" w:cs="仿宋_GB2312"/>
          <w:color w:val="000000"/>
          <w:sz w:val="28"/>
          <w:szCs w:val="28"/>
        </w:rPr>
        <w:t>楼14楼14</w:t>
      </w:r>
      <w:r>
        <w:rPr>
          <w:rFonts w:hint="eastAsia" w:ascii="仿宋_GB2312" w:hAnsi="仿宋_GB2312" w:eastAsia="仿宋_GB2312" w:cs="仿宋_GB2312"/>
          <w:color w:val="000000"/>
          <w:sz w:val="28"/>
          <w:szCs w:val="28"/>
          <w:lang w:val="en-US" w:eastAsia="zh-CN"/>
        </w:rPr>
        <w:t>14会议室）</w:t>
      </w:r>
      <w:r>
        <w:rPr>
          <w:rFonts w:hint="eastAsia" w:ascii="仿宋_GB2312" w:hAnsi="仿宋_GB2312" w:eastAsia="仿宋_GB2312" w:cs="仿宋_GB2312"/>
          <w:color w:val="000000"/>
          <w:sz w:val="28"/>
          <w:szCs w:val="28"/>
        </w:rPr>
        <w:t>；</w:t>
      </w:r>
    </w:p>
    <w:p>
      <w:pPr>
        <w:adjustRightInd w:val="0"/>
        <w:snapToGrid w:val="0"/>
        <w:spacing w:line="500" w:lineRule="exact"/>
        <w:ind w:firstLine="560" w:firstLineChars="200"/>
        <w:rPr>
          <w:rFonts w:hint="eastAsia" w:ascii="仿宋_GB2312" w:hAnsi="??" w:eastAsia="仿宋_GB2312"/>
          <w:color w:val="000000"/>
          <w:sz w:val="28"/>
          <w:szCs w:val="28"/>
          <w:lang w:eastAsia="zh-CN"/>
        </w:rPr>
      </w:pPr>
      <w:r>
        <w:rPr>
          <w:rFonts w:hint="eastAsia" w:ascii="仿宋_GB2312" w:hAnsi="??" w:eastAsia="仿宋_GB2312"/>
          <w:color w:val="000000"/>
          <w:sz w:val="28"/>
          <w:szCs w:val="28"/>
        </w:rPr>
        <w:t>5.招标人可以按照规定，通过修改招标文件有权酌情延长投标截止日期，在此情况下，投标人的所有权利和义务以及投标人受制的截止日期均应以延长后新的截止日期为准</w:t>
      </w:r>
      <w:r>
        <w:rPr>
          <w:rFonts w:hint="eastAsia" w:ascii="仿宋_GB2312" w:hAnsi="??" w:eastAsia="仿宋_GB2312"/>
          <w:color w:val="000000"/>
          <w:sz w:val="28"/>
          <w:szCs w:val="28"/>
          <w:lang w:eastAsia="zh-CN"/>
        </w:rPr>
        <w:t>；</w:t>
      </w:r>
    </w:p>
    <w:p>
      <w:pPr>
        <w:adjustRightInd w:val="0"/>
        <w:snapToGrid w:val="0"/>
        <w:spacing w:line="500" w:lineRule="exact"/>
        <w:ind w:firstLine="560" w:firstLineChars="200"/>
        <w:rPr>
          <w:rFonts w:ascii="仿宋_GB2312" w:hAnsi="仿宋_GB2312" w:eastAsia="仿宋_GB2312" w:cs="仿宋_GB2312"/>
          <w:color w:val="000000"/>
          <w:sz w:val="28"/>
          <w:szCs w:val="28"/>
        </w:rPr>
      </w:pPr>
      <w:r>
        <w:rPr>
          <w:rFonts w:ascii="仿宋_GB2312" w:hAnsi="??" w:eastAsia="仿宋_GB2312" w:cs="仿宋_GB2312"/>
          <w:color w:val="000000"/>
          <w:sz w:val="28"/>
          <w:szCs w:val="28"/>
        </w:rPr>
        <w:t>6.</w:t>
      </w:r>
      <w:r>
        <w:rPr>
          <w:rFonts w:hint="eastAsia" w:ascii="仿宋_GB2312" w:hAnsi="??" w:eastAsia="仿宋_GB2312" w:cs="仿宋_GB2312"/>
          <w:color w:val="000000"/>
          <w:sz w:val="28"/>
          <w:szCs w:val="28"/>
        </w:rPr>
        <w:t>招标（采购）资料费</w:t>
      </w:r>
      <w:r>
        <w:rPr>
          <w:rFonts w:hint="eastAsia" w:ascii="仿宋_GB2312" w:hAnsi="??" w:eastAsia="仿宋_GB2312" w:cs="仿宋_GB2312"/>
          <w:color w:val="000000"/>
          <w:sz w:val="28"/>
          <w:szCs w:val="28"/>
          <w:lang w:val="en-US" w:eastAsia="zh-CN"/>
        </w:rPr>
        <w:t>200</w:t>
      </w:r>
      <w:r>
        <w:rPr>
          <w:rFonts w:ascii="仿宋_GB2312" w:hAnsi="??" w:eastAsia="仿宋_GB2312" w:cs="仿宋_GB2312"/>
          <w:color w:val="000000"/>
          <w:sz w:val="28"/>
          <w:szCs w:val="28"/>
        </w:rPr>
        <w:t xml:space="preserve"> </w:t>
      </w:r>
      <w:r>
        <w:rPr>
          <w:rFonts w:hint="eastAsia" w:ascii="仿宋_GB2312" w:hAnsi="??" w:eastAsia="仿宋_GB2312" w:cs="仿宋_GB2312"/>
          <w:color w:val="000000"/>
          <w:sz w:val="28"/>
          <w:szCs w:val="28"/>
        </w:rPr>
        <w:t>元，投标人交纳的招标（采购）资料费，售后不退。</w:t>
      </w:r>
    </w:p>
    <w:p>
      <w:pPr>
        <w:spacing w:line="560" w:lineRule="exact"/>
        <w:ind w:firstLine="562" w:firstLineChars="200"/>
        <w:rPr>
          <w:rFonts w:ascii="黑体" w:hAnsi="黑体" w:eastAsia="黑体" w:cs="黑体"/>
          <w:b/>
          <w:bCs/>
          <w:sz w:val="28"/>
          <w:szCs w:val="28"/>
        </w:rPr>
      </w:pPr>
      <w:r>
        <w:rPr>
          <w:rFonts w:hint="eastAsia" w:ascii="黑体" w:hAnsi="黑体" w:eastAsia="黑体" w:cs="黑体"/>
          <w:b/>
          <w:bCs/>
          <w:sz w:val="28"/>
          <w:szCs w:val="28"/>
        </w:rPr>
        <w:t>六、期望得到的协助与配合</w:t>
      </w:r>
    </w:p>
    <w:p>
      <w:pPr>
        <w:adjustRightInd w:val="0"/>
        <w:snapToGrid w:val="0"/>
        <w:spacing w:line="500" w:lineRule="exact"/>
        <w:ind w:firstLine="560" w:firstLineChars="200"/>
        <w:rPr>
          <w:rFonts w:ascii="仿宋_GB2312" w:hAnsi="仿宋_GB2312" w:eastAsia="仿宋_GB2312" w:cs="仿宋_GB2312"/>
          <w:b/>
          <w:bCs/>
          <w:color w:val="000000"/>
          <w:sz w:val="28"/>
          <w:szCs w:val="28"/>
        </w:rPr>
      </w:pPr>
      <w:r>
        <w:rPr>
          <w:rFonts w:hint="eastAsia" w:ascii="仿宋_GB2312" w:hAnsi="??" w:eastAsia="仿宋_GB2312" w:cs="仿宋_GB2312"/>
          <w:color w:val="000000"/>
          <w:sz w:val="28"/>
          <w:szCs w:val="28"/>
        </w:rPr>
        <w:t>为了提高招标采购效率，节约社会交易成本及时间，希望报名并购买了招标文件，而又决定不参加本次招标的投标人，请在投标截止时间前2天书面或电话告知我们（联系人：杨老师，办公电话：0515—68661002），对于无故临时放弃投标的投标人，我校将根据情况将投标单位纳入招投标黑名单。对您的支持与配合，谨此致谢。</w:t>
      </w:r>
    </w:p>
    <w:p>
      <w:pPr>
        <w:shd w:val="clear" w:color="auto" w:fill="FFFFFF"/>
        <w:spacing w:line="500" w:lineRule="exact"/>
        <w:ind w:firstLine="562" w:firstLineChars="200"/>
        <w:rPr>
          <w:rFonts w:eastAsia="黑体"/>
          <w:sz w:val="44"/>
        </w:rPr>
      </w:pPr>
      <w:r>
        <w:rPr>
          <w:rFonts w:hint="eastAsia" w:ascii="仿宋_GB2312" w:hAnsi="仿宋_GB2312" w:eastAsia="仿宋_GB2312" w:cs="仿宋_GB2312"/>
          <w:b/>
          <w:bCs/>
          <w:color w:val="000000"/>
          <w:sz w:val="28"/>
          <w:szCs w:val="28"/>
        </w:rPr>
        <w:t>注：本项目投标人在递交投标文件时须同时递交投标保证金交款凭据，本次投标保证金以银行本票或汇票形式（提供银行本票或汇票，谢绝其他形式）缴纳，开标前带至开标现场（详见投标保证金条款的相关规定）。</w:t>
      </w:r>
    </w:p>
    <w:p>
      <w:pPr>
        <w:adjustRightInd w:val="0"/>
        <w:snapToGrid w:val="0"/>
        <w:spacing w:line="500" w:lineRule="exact"/>
        <w:ind w:firstLine="562" w:firstLineChars="200"/>
        <w:rPr>
          <w:rFonts w:hint="eastAsia" w:ascii="仿宋_GB2312" w:hAnsi="??" w:eastAsia="仿宋_GB2312" w:cs="仿宋_GB2312"/>
          <w:b/>
          <w:bCs/>
          <w:color w:val="000000"/>
          <w:sz w:val="28"/>
          <w:szCs w:val="28"/>
        </w:rPr>
      </w:pPr>
      <w:r>
        <w:rPr>
          <w:rFonts w:hint="eastAsia" w:ascii="仿宋_GB2312" w:hAnsi="??" w:eastAsia="仿宋_GB2312" w:cs="仿宋_GB2312"/>
          <w:b/>
          <w:bCs/>
          <w:color w:val="000000"/>
          <w:sz w:val="28"/>
          <w:szCs w:val="28"/>
        </w:rPr>
        <w:t>特别提醒：</w:t>
      </w:r>
    </w:p>
    <w:p>
      <w:pPr>
        <w:adjustRightInd w:val="0"/>
        <w:snapToGrid w:val="0"/>
        <w:spacing w:line="500" w:lineRule="exact"/>
        <w:ind w:firstLine="562" w:firstLineChars="200"/>
        <w:rPr>
          <w:rFonts w:hint="eastAsia" w:ascii="仿宋_GB2312" w:hAnsi="??" w:eastAsia="仿宋_GB2312" w:cs="仿宋_GB2312"/>
          <w:b/>
          <w:bCs/>
          <w:color w:val="000000"/>
          <w:sz w:val="28"/>
          <w:szCs w:val="28"/>
        </w:rPr>
      </w:pPr>
      <w:r>
        <w:rPr>
          <w:rFonts w:hint="eastAsia" w:ascii="仿宋_GB2312" w:hAnsi="??" w:eastAsia="仿宋_GB2312" w:cs="仿宋_GB2312"/>
          <w:b/>
          <w:bCs/>
          <w:color w:val="000000"/>
          <w:sz w:val="28"/>
          <w:szCs w:val="28"/>
        </w:rPr>
        <w:t>招标人会根据招标需要，可能会不定期在“江苏省盐城技师学院官网”发布该项目补充答疑等澄清修改文件，请各投标人自行网上查寻，未能及时查阅响应而影响投标的，结果由投标人负责。</w:t>
      </w:r>
    </w:p>
    <w:p>
      <w:pPr>
        <w:spacing w:line="560" w:lineRule="exact"/>
        <w:ind w:firstLine="562" w:firstLineChars="200"/>
        <w:rPr>
          <w:rFonts w:hint="default" w:ascii="黑体" w:hAnsi="黑体" w:eastAsia="黑体" w:cs="黑体"/>
          <w:b/>
          <w:bCs/>
          <w:sz w:val="28"/>
          <w:szCs w:val="28"/>
          <w:lang w:val="en-US" w:eastAsia="zh-CN"/>
        </w:rPr>
      </w:pPr>
      <w:r>
        <w:rPr>
          <w:rFonts w:hint="eastAsia" w:ascii="黑体" w:hAnsi="黑体" w:eastAsia="黑体" w:cs="黑体"/>
          <w:b/>
          <w:bCs/>
          <w:sz w:val="28"/>
          <w:szCs w:val="28"/>
          <w:lang w:eastAsia="zh-CN"/>
        </w:rPr>
        <w:t>七、</w:t>
      </w:r>
      <w:r>
        <w:rPr>
          <w:rFonts w:hint="eastAsia" w:ascii="黑体" w:hAnsi="黑体" w:eastAsia="黑体" w:cs="黑体"/>
          <w:b/>
          <w:bCs/>
          <w:sz w:val="28"/>
          <w:szCs w:val="28"/>
          <w:lang w:val="en-US" w:eastAsia="zh-CN"/>
        </w:rPr>
        <w:t>其他</w:t>
      </w:r>
    </w:p>
    <w:p>
      <w:pPr>
        <w:keepNext w:val="0"/>
        <w:keepLines w:val="0"/>
        <w:pageBreakBefore w:val="0"/>
        <w:widowControl w:val="0"/>
        <w:kinsoku/>
        <w:wordWrap/>
        <w:overflowPunct/>
        <w:topLinePunct w:val="0"/>
        <w:autoSpaceDE/>
        <w:autoSpaceDN/>
        <w:bidi w:val="0"/>
        <w:adjustRightInd/>
        <w:snapToGrid/>
        <w:spacing w:line="500" w:lineRule="exact"/>
        <w:ind w:left="0"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为确保校园安全，投标人进入江苏省盐城技师学院海洋路校区时应服从下列规定：</w:t>
      </w:r>
    </w:p>
    <w:p>
      <w:pPr>
        <w:keepNext w:val="0"/>
        <w:keepLines w:val="0"/>
        <w:pageBreakBefore w:val="0"/>
        <w:widowControl w:val="0"/>
        <w:kinsoku/>
        <w:wordWrap/>
        <w:overflowPunct/>
        <w:topLinePunct w:val="0"/>
        <w:autoSpaceDE/>
        <w:autoSpaceDN/>
        <w:bidi w:val="0"/>
        <w:adjustRightInd/>
        <w:snapToGrid/>
        <w:spacing w:line="500" w:lineRule="exact"/>
        <w:ind w:left="0"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（1）投标人从学校东大门进出；投标人车辆一律不得进入校园。</w:t>
      </w:r>
    </w:p>
    <w:p>
      <w:pPr>
        <w:keepNext w:val="0"/>
        <w:keepLines w:val="0"/>
        <w:pageBreakBefore w:val="0"/>
        <w:widowControl w:val="0"/>
        <w:kinsoku/>
        <w:wordWrap/>
        <w:overflowPunct/>
        <w:topLinePunct w:val="0"/>
        <w:autoSpaceDE/>
        <w:autoSpaceDN/>
        <w:bidi w:val="0"/>
        <w:adjustRightInd/>
        <w:snapToGrid/>
        <w:spacing w:line="500" w:lineRule="exact"/>
        <w:ind w:left="0"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（2）授权代表限1人进入校园，进入校园前须在东大门外相关工作人员处进行信息实名登记。请投标人注意投标截止时间。</w:t>
      </w:r>
    </w:p>
    <w:p>
      <w:pPr>
        <w:keepNext w:val="0"/>
        <w:keepLines w:val="0"/>
        <w:pageBreakBefore w:val="0"/>
        <w:widowControl w:val="0"/>
        <w:kinsoku/>
        <w:wordWrap/>
        <w:overflowPunct/>
        <w:topLinePunct w:val="0"/>
        <w:autoSpaceDE/>
        <w:autoSpaceDN/>
        <w:bidi w:val="0"/>
        <w:adjustRightInd/>
        <w:snapToGrid/>
        <w:spacing w:line="500" w:lineRule="exact"/>
        <w:ind w:left="0"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（3）投标人进入校园后应在指定地点参与投标活动，不到非相关场所活动；投标工作结束后应立即离开校园，不逗留。</w:t>
      </w:r>
    </w:p>
    <w:p>
      <w:pPr>
        <w:spacing w:line="560" w:lineRule="exact"/>
        <w:ind w:firstLine="562" w:firstLineChars="200"/>
        <w:rPr>
          <w:rFonts w:hint="eastAsia" w:ascii="黑体" w:hAnsi="黑体" w:eastAsia="黑体" w:cs="黑体"/>
          <w:b/>
          <w:bCs/>
          <w:sz w:val="28"/>
          <w:szCs w:val="28"/>
        </w:rPr>
      </w:pPr>
      <w:r>
        <w:rPr>
          <w:rFonts w:hint="eastAsia" w:ascii="黑体" w:hAnsi="黑体" w:eastAsia="黑体" w:cs="黑体"/>
          <w:b/>
          <w:bCs/>
          <w:sz w:val="28"/>
          <w:szCs w:val="28"/>
          <w:lang w:eastAsia="zh-CN"/>
        </w:rPr>
        <w:t>八、</w:t>
      </w:r>
      <w:r>
        <w:rPr>
          <w:rFonts w:hint="eastAsia" w:ascii="黑体" w:hAnsi="黑体" w:eastAsia="黑体" w:cs="黑体"/>
          <w:b/>
          <w:bCs/>
          <w:sz w:val="28"/>
          <w:szCs w:val="28"/>
        </w:rPr>
        <w:t>招标人联系方式</w:t>
      </w:r>
    </w:p>
    <w:tbl>
      <w:tblPr>
        <w:tblStyle w:val="16"/>
        <w:tblW w:w="961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1"/>
        <w:gridCol w:w="76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51" w:type="dxa"/>
            <w:noWrap w:val="0"/>
            <w:vAlign w:val="center"/>
          </w:tcPr>
          <w:p>
            <w:pPr>
              <w:pBdr>
                <w:bottom w:val="single" w:color="auto" w:sz="6" w:space="1"/>
              </w:pBdr>
              <w:tabs>
                <w:tab w:val="center" w:pos="4153"/>
                <w:tab w:val="right" w:pos="8306"/>
              </w:tabs>
              <w:snapToGrid w:val="0"/>
              <w:spacing w:line="500" w:lineRule="exact"/>
              <w:jc w:val="center"/>
              <w:rPr>
                <w:rFonts w:hint="eastAsia" w:ascii="仿宋" w:hAnsi="仿宋" w:eastAsia="仿宋" w:cs="仿宋"/>
                <w:color w:val="000000"/>
                <w:sz w:val="28"/>
                <w:szCs w:val="28"/>
              </w:rPr>
            </w:pPr>
            <w:r>
              <w:rPr>
                <w:rFonts w:hint="eastAsia" w:ascii="仿宋" w:hAnsi="仿宋" w:eastAsia="仿宋" w:cs="仿宋"/>
                <w:color w:val="000000"/>
                <w:sz w:val="28"/>
                <w:szCs w:val="28"/>
              </w:rPr>
              <w:t>联系人</w:t>
            </w:r>
          </w:p>
        </w:tc>
        <w:tc>
          <w:tcPr>
            <w:tcW w:w="7661" w:type="dxa"/>
            <w:noWrap w:val="0"/>
            <w:vAlign w:val="top"/>
          </w:tcPr>
          <w:p>
            <w:pPr>
              <w:pBdr>
                <w:bottom w:val="single" w:color="auto" w:sz="6" w:space="1"/>
              </w:pBdr>
              <w:tabs>
                <w:tab w:val="center" w:pos="4153"/>
                <w:tab w:val="right" w:pos="8306"/>
              </w:tabs>
              <w:snapToGrid w:val="0"/>
              <w:spacing w:line="500" w:lineRule="exact"/>
              <w:jc w:val="left"/>
              <w:rPr>
                <w:rFonts w:hint="eastAsia" w:ascii="仿宋" w:hAnsi="仿宋" w:eastAsia="仿宋" w:cs="仿宋"/>
                <w:color w:val="000000"/>
                <w:sz w:val="28"/>
                <w:szCs w:val="28"/>
              </w:rPr>
            </w:pPr>
            <w:r>
              <w:rPr>
                <w:rFonts w:hint="eastAsia" w:ascii="仿宋" w:hAnsi="仿宋" w:eastAsia="仿宋" w:cs="仿宋"/>
                <w:color w:val="000000"/>
                <w:sz w:val="28"/>
                <w:szCs w:val="28"/>
              </w:rPr>
              <w:t>杨老师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51" w:type="dxa"/>
            <w:noWrap w:val="0"/>
            <w:vAlign w:val="center"/>
          </w:tcPr>
          <w:p>
            <w:pPr>
              <w:pBdr>
                <w:bottom w:val="single" w:color="auto" w:sz="6" w:space="1"/>
              </w:pBdr>
              <w:tabs>
                <w:tab w:val="center" w:pos="4153"/>
                <w:tab w:val="right" w:pos="8306"/>
              </w:tabs>
              <w:snapToGrid w:val="0"/>
              <w:spacing w:line="500" w:lineRule="exact"/>
              <w:jc w:val="center"/>
              <w:rPr>
                <w:rFonts w:hint="eastAsia" w:ascii="仿宋" w:hAnsi="仿宋" w:eastAsia="仿宋" w:cs="仿宋"/>
                <w:color w:val="000000"/>
                <w:sz w:val="28"/>
                <w:szCs w:val="28"/>
              </w:rPr>
            </w:pPr>
            <w:r>
              <w:rPr>
                <w:rFonts w:hint="eastAsia" w:ascii="仿宋" w:hAnsi="仿宋" w:eastAsia="仿宋" w:cs="仿宋"/>
                <w:color w:val="000000"/>
                <w:sz w:val="28"/>
                <w:szCs w:val="28"/>
              </w:rPr>
              <w:t>电 话</w:t>
            </w:r>
          </w:p>
        </w:tc>
        <w:tc>
          <w:tcPr>
            <w:tcW w:w="7661" w:type="dxa"/>
            <w:noWrap w:val="0"/>
            <w:vAlign w:val="top"/>
          </w:tcPr>
          <w:p>
            <w:pPr>
              <w:pBdr>
                <w:bottom w:val="single" w:color="auto" w:sz="6" w:space="1"/>
              </w:pBdr>
              <w:tabs>
                <w:tab w:val="center" w:pos="4153"/>
                <w:tab w:val="right" w:pos="8306"/>
              </w:tabs>
              <w:snapToGrid w:val="0"/>
              <w:spacing w:line="500" w:lineRule="exact"/>
              <w:jc w:val="left"/>
              <w:rPr>
                <w:rFonts w:ascii="仿宋" w:hAnsi="仿宋" w:eastAsia="仿宋" w:cs="仿宋"/>
                <w:color w:val="000000"/>
                <w:sz w:val="28"/>
                <w:szCs w:val="28"/>
              </w:rPr>
            </w:pPr>
            <w:r>
              <w:rPr>
                <w:rFonts w:hint="eastAsia" w:ascii="仿宋" w:hAnsi="仿宋" w:eastAsia="仿宋" w:cs="仿宋"/>
                <w:color w:val="000000"/>
                <w:sz w:val="28"/>
                <w:szCs w:val="28"/>
              </w:rPr>
              <w:t>0515-68661002，杨老师：13770176940/13905109103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51" w:type="dxa"/>
            <w:noWrap w:val="0"/>
            <w:vAlign w:val="center"/>
          </w:tcPr>
          <w:p>
            <w:pPr>
              <w:pBdr>
                <w:bottom w:val="single" w:color="auto" w:sz="6" w:space="1"/>
              </w:pBdr>
              <w:tabs>
                <w:tab w:val="center" w:pos="4153"/>
                <w:tab w:val="right" w:pos="8306"/>
              </w:tabs>
              <w:snapToGrid w:val="0"/>
              <w:spacing w:line="500" w:lineRule="exact"/>
              <w:jc w:val="center"/>
              <w:rPr>
                <w:rFonts w:hint="eastAsia" w:ascii="仿宋" w:hAnsi="仿宋" w:eastAsia="仿宋" w:cs="仿宋"/>
                <w:color w:val="000000"/>
                <w:sz w:val="28"/>
                <w:szCs w:val="28"/>
              </w:rPr>
            </w:pPr>
            <w:r>
              <w:rPr>
                <w:rFonts w:hint="eastAsia" w:ascii="仿宋" w:hAnsi="仿宋" w:eastAsia="仿宋" w:cs="仿宋"/>
                <w:color w:val="000000"/>
                <w:sz w:val="28"/>
                <w:szCs w:val="28"/>
                <w:lang w:val="zh-CN"/>
              </w:rPr>
              <w:t>联系地址</w:t>
            </w:r>
          </w:p>
        </w:tc>
        <w:tc>
          <w:tcPr>
            <w:tcW w:w="7661" w:type="dxa"/>
            <w:noWrap w:val="0"/>
            <w:vAlign w:val="top"/>
          </w:tcPr>
          <w:p>
            <w:pPr>
              <w:pBdr>
                <w:bottom w:val="single" w:color="auto" w:sz="6" w:space="1"/>
              </w:pBdr>
              <w:tabs>
                <w:tab w:val="center" w:pos="4153"/>
                <w:tab w:val="right" w:pos="8306"/>
              </w:tabs>
              <w:snapToGrid w:val="0"/>
              <w:spacing w:line="500" w:lineRule="exact"/>
              <w:jc w:val="left"/>
              <w:rPr>
                <w:rFonts w:hint="eastAsia" w:ascii="仿宋" w:hAnsi="仿宋" w:eastAsia="仿宋" w:cs="仿宋"/>
                <w:color w:val="000000"/>
                <w:sz w:val="28"/>
                <w:szCs w:val="28"/>
              </w:rPr>
            </w:pPr>
            <w:r>
              <w:rPr>
                <w:rFonts w:hint="eastAsia" w:ascii="仿宋_GB2312" w:hAnsi="仿宋_GB2312" w:eastAsia="仿宋_GB2312" w:cs="仿宋_GB2312"/>
                <w:color w:val="000000"/>
                <w:sz w:val="28"/>
                <w:szCs w:val="28"/>
                <w:lang w:val="en-US" w:eastAsia="zh-CN"/>
              </w:rPr>
              <w:t>江苏省盐城技师学院海洋路校区内（</w:t>
            </w:r>
            <w:r>
              <w:rPr>
                <w:rFonts w:hint="eastAsia" w:ascii="仿宋_GB2312" w:hAnsi="仿宋_GB2312" w:eastAsia="仿宋_GB2312" w:cs="仿宋_GB2312"/>
                <w:color w:val="000000"/>
                <w:sz w:val="28"/>
                <w:szCs w:val="28"/>
              </w:rPr>
              <w:t>盐城市盐都区海洋路29号</w:t>
            </w:r>
            <w:r>
              <w:rPr>
                <w:rFonts w:hint="eastAsia" w:ascii="仿宋_GB2312" w:hAnsi="仿宋_GB2312" w:eastAsia="仿宋_GB2312" w:cs="仿宋_GB2312"/>
                <w:color w:val="000000"/>
                <w:sz w:val="28"/>
                <w:szCs w:val="28"/>
                <w:lang w:val="en-US" w:eastAsia="zh-CN"/>
              </w:rPr>
              <w:t>匠心</w:t>
            </w:r>
            <w:r>
              <w:rPr>
                <w:rFonts w:hint="eastAsia" w:ascii="仿宋_GB2312" w:hAnsi="仿宋_GB2312" w:eastAsia="仿宋_GB2312" w:cs="仿宋_GB2312"/>
                <w:color w:val="000000"/>
                <w:sz w:val="28"/>
                <w:szCs w:val="28"/>
              </w:rPr>
              <w:t>楼14楼141</w:t>
            </w:r>
            <w:r>
              <w:rPr>
                <w:rFonts w:hint="eastAsia" w:ascii="仿宋_GB2312" w:hAnsi="仿宋_GB2312" w:eastAsia="仿宋_GB2312" w:cs="仿宋_GB2312"/>
                <w:color w:val="000000"/>
                <w:sz w:val="28"/>
                <w:szCs w:val="28"/>
                <w:lang w:val="en-US" w:eastAsia="zh-CN"/>
              </w:rPr>
              <w:t>2</w:t>
            </w:r>
            <w:r>
              <w:rPr>
                <w:rFonts w:hint="eastAsia" w:ascii="仿宋_GB2312" w:hAnsi="仿宋_GB2312" w:eastAsia="仿宋_GB2312" w:cs="仿宋_GB2312"/>
                <w:color w:val="000000"/>
                <w:sz w:val="28"/>
                <w:szCs w:val="28"/>
              </w:rPr>
              <w:t>办公室</w:t>
            </w:r>
            <w:r>
              <w:rPr>
                <w:rFonts w:hint="eastAsia" w:ascii="仿宋_GB2312" w:hAnsi="仿宋_GB2312" w:eastAsia="仿宋_GB2312" w:cs="仿宋_GB2312"/>
                <w:color w:val="000000"/>
                <w:sz w:val="28"/>
                <w:szCs w:val="28"/>
                <w:lang w:val="en-US" w:eastAsia="zh-CN"/>
              </w:rPr>
              <w:t>）</w:t>
            </w:r>
          </w:p>
        </w:tc>
      </w:tr>
    </w:tbl>
    <w:p>
      <w:pPr>
        <w:pStyle w:val="2"/>
        <w:ind w:left="0" w:leftChars="0" w:firstLine="0" w:firstLineChars="0"/>
        <w:rPr>
          <w:rFonts w:ascii="仿宋_GB2312" w:eastAsia="仿宋_GB2312" w:cs="仿宋_GB2312"/>
          <w:sz w:val="32"/>
          <w:szCs w:val="32"/>
        </w:rPr>
      </w:pPr>
      <w:bookmarkStart w:id="0" w:name="_GoBack"/>
      <w:bookmarkEnd w:id="0"/>
    </w:p>
    <w:sectPr>
      <w:footerReference r:id="rId3" w:type="default"/>
      <w:pgSz w:w="11906" w:h="16838"/>
      <w:pgMar w:top="1440" w:right="1800"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新宋体">
    <w:panose1 w:val="02010609030101010101"/>
    <w:charset w:val="86"/>
    <w:family w:val="modern"/>
    <w:pitch w:val="default"/>
    <w:sig w:usb0="00000283" w:usb1="288F0000" w:usb2="00000006" w:usb3="00000000" w:csb0="00040001" w:csb1="00000000"/>
  </w:font>
  <w:font w:name="楷体_GB2312">
    <w:altName w:val="楷体"/>
    <w:panose1 w:val="02010609030101010101"/>
    <w:charset w:val="86"/>
    <w:family w:val="auto"/>
    <w:pitch w:val="default"/>
    <w:sig w:usb0="00000000" w:usb1="00000000" w:usb2="00000000" w:usb3="00000000" w:csb0="00040000" w:csb1="00000000"/>
  </w:font>
  <w:font w:name="??">
    <w:altName w:val="Times New Roman"/>
    <w:panose1 w:val="00000000000000000000"/>
    <w:charset w:val="00"/>
    <w:family w:val="roman"/>
    <w:pitch w:val="default"/>
    <w:sig w:usb0="00000000" w:usb1="00000000" w:usb2="00000000" w:usb3="00000000" w:csb0="00000001" w:csb1="00000000"/>
  </w:font>
  <w:font w:name="??_GB2312">
    <w:altName w:val="Times New Roman"/>
    <w:panose1 w:val="00000000000000000000"/>
    <w:charset w:val="00"/>
    <w:family w:val="auto"/>
    <w:pitch w:val="default"/>
    <w:sig w:usb0="00000000" w:usb1="00000000" w:usb2="00000000" w:usb3="00000000" w:csb0="0000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r>
      <w:pict>
        <v:shape id="_x0000_s3073" o:spid="_x0000_s3073"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joinstyle="miter"/>
          <v:imagedata o:title=""/>
          <o:lock v:ext="edit"/>
          <v:textbox inset="0mm,0mm,0mm,0mm" style="mso-fit-shape-to-text:t;">
            <w:txbxContent>
              <w:p>
                <w:pPr>
                  <w:pStyle w:val="13"/>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50"/>
  <w:embedSystemFonts/>
  <w:bordersDoNotSurroundHeader w:val="0"/>
  <w:bordersDoNotSurroundFooter w:val="0"/>
  <w:doNotTrackMoves/>
  <w:documentProtection w:enforcement="0"/>
  <w:defaultTabStop w:val="420"/>
  <w:doNotHyphenateCaps/>
  <w:drawingGridVerticalSpacing w:val="156"/>
  <w:displayHorizontalDrawingGridEvery w:val="1"/>
  <w:displayVerticalDrawingGridEvery w:val="1"/>
  <w:noPunctuationKerning w:val="1"/>
  <w:characterSpacingControl w:val="compressPunctuation"/>
  <w:noLineBreaksAfter w:lang="zh-CN" w:val="$([{£¥·‘“〈《「『【〔〖〝﹙﹛﹝＄（．［｛￡￥"/>
  <w:noLineBreaksBefore w:lang="zh-CN" w:val="!%),.:;&gt;?]}¢¨°·ˇˉ―‖’”…‰′″›℃∶、。〃〉》」』】〕〗〞︶︺︾﹀﹄﹚﹜﹞！＂％＇），．：；？］｀｜｝～￠"/>
  <w:doNotValidateAgainstSchema/>
  <w:doNotDemarcateInvalidXml/>
  <w:hdrShapeDefaults>
    <o:shapelayout v:ext="edit">
      <o:idmap v:ext="edit" data="3"/>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OThjZTJmNzcxZDYzMmViNWNhMGFkMGVlMWE2NzRlNzIifQ=="/>
  </w:docVars>
  <w:rsids>
    <w:rsidRoot w:val="2420793E"/>
    <w:rsid w:val="00014629"/>
    <w:rsid w:val="00015D30"/>
    <w:rsid w:val="00045388"/>
    <w:rsid w:val="0007703A"/>
    <w:rsid w:val="000E101C"/>
    <w:rsid w:val="0010282F"/>
    <w:rsid w:val="00142A3A"/>
    <w:rsid w:val="0015740A"/>
    <w:rsid w:val="001878D2"/>
    <w:rsid w:val="001D1F2C"/>
    <w:rsid w:val="001E55C5"/>
    <w:rsid w:val="001F7965"/>
    <w:rsid w:val="00231A18"/>
    <w:rsid w:val="002347FE"/>
    <w:rsid w:val="00242C57"/>
    <w:rsid w:val="002630C5"/>
    <w:rsid w:val="00264C53"/>
    <w:rsid w:val="00293C4D"/>
    <w:rsid w:val="002B0264"/>
    <w:rsid w:val="002C254E"/>
    <w:rsid w:val="002F639B"/>
    <w:rsid w:val="003032C3"/>
    <w:rsid w:val="00340378"/>
    <w:rsid w:val="00352E9B"/>
    <w:rsid w:val="003A2078"/>
    <w:rsid w:val="003A392F"/>
    <w:rsid w:val="003C1450"/>
    <w:rsid w:val="00407319"/>
    <w:rsid w:val="0044609F"/>
    <w:rsid w:val="00450C62"/>
    <w:rsid w:val="004902A1"/>
    <w:rsid w:val="005153CA"/>
    <w:rsid w:val="00526FA2"/>
    <w:rsid w:val="00546585"/>
    <w:rsid w:val="00557F91"/>
    <w:rsid w:val="005936F0"/>
    <w:rsid w:val="005A5F40"/>
    <w:rsid w:val="005C1E1C"/>
    <w:rsid w:val="005C72AC"/>
    <w:rsid w:val="005D1A6D"/>
    <w:rsid w:val="00613A52"/>
    <w:rsid w:val="0065688A"/>
    <w:rsid w:val="00674675"/>
    <w:rsid w:val="00734B35"/>
    <w:rsid w:val="007C3A21"/>
    <w:rsid w:val="007F14BE"/>
    <w:rsid w:val="008319AF"/>
    <w:rsid w:val="00852F54"/>
    <w:rsid w:val="008711D0"/>
    <w:rsid w:val="00882829"/>
    <w:rsid w:val="00895C9B"/>
    <w:rsid w:val="008D1FE2"/>
    <w:rsid w:val="0091148D"/>
    <w:rsid w:val="00915EE4"/>
    <w:rsid w:val="00947D49"/>
    <w:rsid w:val="00953F11"/>
    <w:rsid w:val="00954E7C"/>
    <w:rsid w:val="0097590E"/>
    <w:rsid w:val="009F26B6"/>
    <w:rsid w:val="009F7E80"/>
    <w:rsid w:val="00A3588B"/>
    <w:rsid w:val="00A35E9E"/>
    <w:rsid w:val="00AD4EEA"/>
    <w:rsid w:val="00AF68FE"/>
    <w:rsid w:val="00B308FD"/>
    <w:rsid w:val="00C212FD"/>
    <w:rsid w:val="00C44A09"/>
    <w:rsid w:val="00C6546A"/>
    <w:rsid w:val="00C7012C"/>
    <w:rsid w:val="00C703AA"/>
    <w:rsid w:val="00C87012"/>
    <w:rsid w:val="00CD1440"/>
    <w:rsid w:val="00CE5D2D"/>
    <w:rsid w:val="00D75FC1"/>
    <w:rsid w:val="00DD68DF"/>
    <w:rsid w:val="00E1612E"/>
    <w:rsid w:val="00E35680"/>
    <w:rsid w:val="00E6011E"/>
    <w:rsid w:val="00E6468D"/>
    <w:rsid w:val="00E81AF3"/>
    <w:rsid w:val="00E907A5"/>
    <w:rsid w:val="00E911E8"/>
    <w:rsid w:val="00EE1F55"/>
    <w:rsid w:val="00EE78DE"/>
    <w:rsid w:val="00F27EDE"/>
    <w:rsid w:val="00FD74C7"/>
    <w:rsid w:val="010E5562"/>
    <w:rsid w:val="01426060"/>
    <w:rsid w:val="01734399"/>
    <w:rsid w:val="01754E63"/>
    <w:rsid w:val="02430947"/>
    <w:rsid w:val="02BB486C"/>
    <w:rsid w:val="03055062"/>
    <w:rsid w:val="031E1220"/>
    <w:rsid w:val="035A33CF"/>
    <w:rsid w:val="03784BFE"/>
    <w:rsid w:val="038A0139"/>
    <w:rsid w:val="039369CC"/>
    <w:rsid w:val="044A21C6"/>
    <w:rsid w:val="04736778"/>
    <w:rsid w:val="04C12B4C"/>
    <w:rsid w:val="04C90062"/>
    <w:rsid w:val="04CD3D0D"/>
    <w:rsid w:val="04EF3DB4"/>
    <w:rsid w:val="051004D3"/>
    <w:rsid w:val="05272FAA"/>
    <w:rsid w:val="055A2B8C"/>
    <w:rsid w:val="05787881"/>
    <w:rsid w:val="05B15802"/>
    <w:rsid w:val="05C0312F"/>
    <w:rsid w:val="05CB22E3"/>
    <w:rsid w:val="05CC5F7C"/>
    <w:rsid w:val="05E76332"/>
    <w:rsid w:val="063E3843"/>
    <w:rsid w:val="067009E3"/>
    <w:rsid w:val="0679188B"/>
    <w:rsid w:val="06B24841"/>
    <w:rsid w:val="06BB5646"/>
    <w:rsid w:val="06D51854"/>
    <w:rsid w:val="06E224E4"/>
    <w:rsid w:val="070058ED"/>
    <w:rsid w:val="072842ED"/>
    <w:rsid w:val="07976D19"/>
    <w:rsid w:val="07A73824"/>
    <w:rsid w:val="07CC07D2"/>
    <w:rsid w:val="07DA3CFE"/>
    <w:rsid w:val="08037EE2"/>
    <w:rsid w:val="091A0CCA"/>
    <w:rsid w:val="097471DD"/>
    <w:rsid w:val="098C6F78"/>
    <w:rsid w:val="09A256F9"/>
    <w:rsid w:val="0A2658EF"/>
    <w:rsid w:val="0A8E12D7"/>
    <w:rsid w:val="0AE002C2"/>
    <w:rsid w:val="0AEB2D57"/>
    <w:rsid w:val="0AFC45D4"/>
    <w:rsid w:val="0B404762"/>
    <w:rsid w:val="0B4F3105"/>
    <w:rsid w:val="0B62067E"/>
    <w:rsid w:val="0B626DEC"/>
    <w:rsid w:val="0B855F7E"/>
    <w:rsid w:val="0B9A0FFE"/>
    <w:rsid w:val="0C206B85"/>
    <w:rsid w:val="0C32647A"/>
    <w:rsid w:val="0C3D62CB"/>
    <w:rsid w:val="0C525545"/>
    <w:rsid w:val="0C743361"/>
    <w:rsid w:val="0D7C66F4"/>
    <w:rsid w:val="0D8536A8"/>
    <w:rsid w:val="0DA5454E"/>
    <w:rsid w:val="0DA75991"/>
    <w:rsid w:val="0EDD719A"/>
    <w:rsid w:val="0EED3DB3"/>
    <w:rsid w:val="0F5136C0"/>
    <w:rsid w:val="0F78360A"/>
    <w:rsid w:val="0F785EC3"/>
    <w:rsid w:val="0FA34244"/>
    <w:rsid w:val="0FC76146"/>
    <w:rsid w:val="1034005E"/>
    <w:rsid w:val="10486C99"/>
    <w:rsid w:val="10A02C4D"/>
    <w:rsid w:val="10E96D10"/>
    <w:rsid w:val="125D6101"/>
    <w:rsid w:val="126512A2"/>
    <w:rsid w:val="1271275F"/>
    <w:rsid w:val="12B94D24"/>
    <w:rsid w:val="12C23695"/>
    <w:rsid w:val="131953C2"/>
    <w:rsid w:val="13863FCA"/>
    <w:rsid w:val="1387289B"/>
    <w:rsid w:val="13894C62"/>
    <w:rsid w:val="138A3CBD"/>
    <w:rsid w:val="138F6B73"/>
    <w:rsid w:val="139C21FD"/>
    <w:rsid w:val="13B33BAE"/>
    <w:rsid w:val="13BB045D"/>
    <w:rsid w:val="13BF20EE"/>
    <w:rsid w:val="13DD3993"/>
    <w:rsid w:val="141A7C53"/>
    <w:rsid w:val="141E3E24"/>
    <w:rsid w:val="145B0730"/>
    <w:rsid w:val="147927F8"/>
    <w:rsid w:val="148A50A1"/>
    <w:rsid w:val="14A6013D"/>
    <w:rsid w:val="14B61A22"/>
    <w:rsid w:val="14DD586C"/>
    <w:rsid w:val="14EE0D24"/>
    <w:rsid w:val="14F204A8"/>
    <w:rsid w:val="155F42E2"/>
    <w:rsid w:val="156D481A"/>
    <w:rsid w:val="15D0174A"/>
    <w:rsid w:val="16026B26"/>
    <w:rsid w:val="161A2398"/>
    <w:rsid w:val="16D60D5C"/>
    <w:rsid w:val="16FA1EEA"/>
    <w:rsid w:val="17095030"/>
    <w:rsid w:val="172356C7"/>
    <w:rsid w:val="178F4D9A"/>
    <w:rsid w:val="17C36D72"/>
    <w:rsid w:val="18181157"/>
    <w:rsid w:val="18352C7A"/>
    <w:rsid w:val="18707FE4"/>
    <w:rsid w:val="187679A2"/>
    <w:rsid w:val="188046C1"/>
    <w:rsid w:val="188C0F12"/>
    <w:rsid w:val="18C745AB"/>
    <w:rsid w:val="193534EA"/>
    <w:rsid w:val="1949555F"/>
    <w:rsid w:val="1989311A"/>
    <w:rsid w:val="19D42B02"/>
    <w:rsid w:val="1A0033A8"/>
    <w:rsid w:val="1A2133EC"/>
    <w:rsid w:val="1A2E19C8"/>
    <w:rsid w:val="1A745C61"/>
    <w:rsid w:val="1A7C6625"/>
    <w:rsid w:val="1ACF0032"/>
    <w:rsid w:val="1B1D036B"/>
    <w:rsid w:val="1B370055"/>
    <w:rsid w:val="1C147D02"/>
    <w:rsid w:val="1C6537A6"/>
    <w:rsid w:val="1CB94466"/>
    <w:rsid w:val="1CE37779"/>
    <w:rsid w:val="1D027E40"/>
    <w:rsid w:val="1D4045E5"/>
    <w:rsid w:val="1DDC4D25"/>
    <w:rsid w:val="1E1823DE"/>
    <w:rsid w:val="1E4C0DD8"/>
    <w:rsid w:val="1E5C4D8E"/>
    <w:rsid w:val="1E9F10E2"/>
    <w:rsid w:val="1EB96B5B"/>
    <w:rsid w:val="1F7F27F6"/>
    <w:rsid w:val="1FD7766D"/>
    <w:rsid w:val="20126BF3"/>
    <w:rsid w:val="20134F85"/>
    <w:rsid w:val="20530463"/>
    <w:rsid w:val="20FD07C0"/>
    <w:rsid w:val="21645F4F"/>
    <w:rsid w:val="216E48EC"/>
    <w:rsid w:val="21D15555"/>
    <w:rsid w:val="21EB2A6B"/>
    <w:rsid w:val="229077BE"/>
    <w:rsid w:val="231A2EF3"/>
    <w:rsid w:val="23404E34"/>
    <w:rsid w:val="23D90E3E"/>
    <w:rsid w:val="2420793E"/>
    <w:rsid w:val="242F2957"/>
    <w:rsid w:val="2469293B"/>
    <w:rsid w:val="249E2FB0"/>
    <w:rsid w:val="24B37275"/>
    <w:rsid w:val="24C34269"/>
    <w:rsid w:val="24D36639"/>
    <w:rsid w:val="24E15C47"/>
    <w:rsid w:val="24E44812"/>
    <w:rsid w:val="24EC6EFB"/>
    <w:rsid w:val="24F91061"/>
    <w:rsid w:val="25241D99"/>
    <w:rsid w:val="25606A13"/>
    <w:rsid w:val="2595288B"/>
    <w:rsid w:val="259535AB"/>
    <w:rsid w:val="25BD36CE"/>
    <w:rsid w:val="25C27D0F"/>
    <w:rsid w:val="263372DB"/>
    <w:rsid w:val="26450D03"/>
    <w:rsid w:val="26B462D2"/>
    <w:rsid w:val="2714080D"/>
    <w:rsid w:val="272E76AB"/>
    <w:rsid w:val="27887700"/>
    <w:rsid w:val="27892718"/>
    <w:rsid w:val="27B73D55"/>
    <w:rsid w:val="28627E33"/>
    <w:rsid w:val="28A616B2"/>
    <w:rsid w:val="28D16B63"/>
    <w:rsid w:val="28E921CD"/>
    <w:rsid w:val="2934394F"/>
    <w:rsid w:val="293C3219"/>
    <w:rsid w:val="294E6E47"/>
    <w:rsid w:val="2958662D"/>
    <w:rsid w:val="296E1849"/>
    <w:rsid w:val="296E617B"/>
    <w:rsid w:val="29D03263"/>
    <w:rsid w:val="2A740C33"/>
    <w:rsid w:val="2AA75F42"/>
    <w:rsid w:val="2B14445D"/>
    <w:rsid w:val="2B650E2C"/>
    <w:rsid w:val="2B874AD4"/>
    <w:rsid w:val="2BA12CCB"/>
    <w:rsid w:val="2BF253AE"/>
    <w:rsid w:val="2BF95B4F"/>
    <w:rsid w:val="2C225919"/>
    <w:rsid w:val="2C430B45"/>
    <w:rsid w:val="2C9629A2"/>
    <w:rsid w:val="2C986EF9"/>
    <w:rsid w:val="2CB445B7"/>
    <w:rsid w:val="2D0A78E6"/>
    <w:rsid w:val="2D1D1E0E"/>
    <w:rsid w:val="2D247B91"/>
    <w:rsid w:val="2D3A397F"/>
    <w:rsid w:val="2DB155CE"/>
    <w:rsid w:val="2DF824AE"/>
    <w:rsid w:val="2E170254"/>
    <w:rsid w:val="2E247C4F"/>
    <w:rsid w:val="2E3C2994"/>
    <w:rsid w:val="2E9D6725"/>
    <w:rsid w:val="2F322610"/>
    <w:rsid w:val="2FAD1F36"/>
    <w:rsid w:val="2FBF031F"/>
    <w:rsid w:val="303C58FE"/>
    <w:rsid w:val="305B42AA"/>
    <w:rsid w:val="30883E6E"/>
    <w:rsid w:val="308D17A0"/>
    <w:rsid w:val="30B72DB4"/>
    <w:rsid w:val="30C73688"/>
    <w:rsid w:val="30D6335C"/>
    <w:rsid w:val="30F938C5"/>
    <w:rsid w:val="30FF7DE4"/>
    <w:rsid w:val="3152597F"/>
    <w:rsid w:val="31721C46"/>
    <w:rsid w:val="31B501BF"/>
    <w:rsid w:val="31E745BA"/>
    <w:rsid w:val="31F604A7"/>
    <w:rsid w:val="323B7C10"/>
    <w:rsid w:val="32C5547A"/>
    <w:rsid w:val="32F75CED"/>
    <w:rsid w:val="33297F74"/>
    <w:rsid w:val="3348262D"/>
    <w:rsid w:val="334912C7"/>
    <w:rsid w:val="336C1CB6"/>
    <w:rsid w:val="33AE7E7D"/>
    <w:rsid w:val="34080B06"/>
    <w:rsid w:val="340D52DD"/>
    <w:rsid w:val="342740DE"/>
    <w:rsid w:val="34CC6B8D"/>
    <w:rsid w:val="34CF498D"/>
    <w:rsid w:val="34F816AB"/>
    <w:rsid w:val="35005586"/>
    <w:rsid w:val="350D6F38"/>
    <w:rsid w:val="35247A5F"/>
    <w:rsid w:val="35365D30"/>
    <w:rsid w:val="35383D67"/>
    <w:rsid w:val="353E45D5"/>
    <w:rsid w:val="356342CE"/>
    <w:rsid w:val="35AD416C"/>
    <w:rsid w:val="35C14B08"/>
    <w:rsid w:val="35F90162"/>
    <w:rsid w:val="35FD18B8"/>
    <w:rsid w:val="36140B55"/>
    <w:rsid w:val="3628068A"/>
    <w:rsid w:val="36781BE1"/>
    <w:rsid w:val="36883AE4"/>
    <w:rsid w:val="36CD5879"/>
    <w:rsid w:val="36E80731"/>
    <w:rsid w:val="370C49F9"/>
    <w:rsid w:val="371E16DF"/>
    <w:rsid w:val="37314630"/>
    <w:rsid w:val="374078C2"/>
    <w:rsid w:val="377B7619"/>
    <w:rsid w:val="37A064B7"/>
    <w:rsid w:val="37A23E34"/>
    <w:rsid w:val="37C67FF9"/>
    <w:rsid w:val="37E12459"/>
    <w:rsid w:val="37F06B4E"/>
    <w:rsid w:val="382A637D"/>
    <w:rsid w:val="383A2923"/>
    <w:rsid w:val="383A70C8"/>
    <w:rsid w:val="38BB2241"/>
    <w:rsid w:val="38E14EED"/>
    <w:rsid w:val="38EA43CB"/>
    <w:rsid w:val="38FF2799"/>
    <w:rsid w:val="394F79A9"/>
    <w:rsid w:val="39555533"/>
    <w:rsid w:val="39A26DC9"/>
    <w:rsid w:val="39DA6378"/>
    <w:rsid w:val="3A114339"/>
    <w:rsid w:val="3A7062E8"/>
    <w:rsid w:val="3A9A5E8E"/>
    <w:rsid w:val="3AAB5F01"/>
    <w:rsid w:val="3AC60452"/>
    <w:rsid w:val="3B4B3FA6"/>
    <w:rsid w:val="3B4D1476"/>
    <w:rsid w:val="3B6162F8"/>
    <w:rsid w:val="3B692B8D"/>
    <w:rsid w:val="3B721FC2"/>
    <w:rsid w:val="3B855F46"/>
    <w:rsid w:val="3BF50F4C"/>
    <w:rsid w:val="3C143E0C"/>
    <w:rsid w:val="3C1F738B"/>
    <w:rsid w:val="3C7C0A1B"/>
    <w:rsid w:val="3CED2288"/>
    <w:rsid w:val="3D0E5CF3"/>
    <w:rsid w:val="3D2D679A"/>
    <w:rsid w:val="3D411D83"/>
    <w:rsid w:val="3D791D7E"/>
    <w:rsid w:val="3D7F4F0B"/>
    <w:rsid w:val="3DA03B15"/>
    <w:rsid w:val="3DA430C6"/>
    <w:rsid w:val="3DD37F65"/>
    <w:rsid w:val="3DD95AFA"/>
    <w:rsid w:val="3DFF1EF8"/>
    <w:rsid w:val="3E0F4079"/>
    <w:rsid w:val="3E406FB9"/>
    <w:rsid w:val="3EA432EA"/>
    <w:rsid w:val="3EC83C00"/>
    <w:rsid w:val="3ED05521"/>
    <w:rsid w:val="3EF23139"/>
    <w:rsid w:val="3F0262BC"/>
    <w:rsid w:val="3F1818E5"/>
    <w:rsid w:val="3F787D93"/>
    <w:rsid w:val="3FFB68F7"/>
    <w:rsid w:val="40075866"/>
    <w:rsid w:val="403961EA"/>
    <w:rsid w:val="40F90C7F"/>
    <w:rsid w:val="411357D5"/>
    <w:rsid w:val="413540A2"/>
    <w:rsid w:val="41951495"/>
    <w:rsid w:val="42350A8C"/>
    <w:rsid w:val="42536595"/>
    <w:rsid w:val="42AA1947"/>
    <w:rsid w:val="42B82C2B"/>
    <w:rsid w:val="42FE74B6"/>
    <w:rsid w:val="439D1A95"/>
    <w:rsid w:val="43FB6843"/>
    <w:rsid w:val="445F5174"/>
    <w:rsid w:val="447F785B"/>
    <w:rsid w:val="44A658FB"/>
    <w:rsid w:val="44B03BC9"/>
    <w:rsid w:val="44B16CFF"/>
    <w:rsid w:val="44D3295F"/>
    <w:rsid w:val="45C565B0"/>
    <w:rsid w:val="45D26FD9"/>
    <w:rsid w:val="45DB79DB"/>
    <w:rsid w:val="45F85DE8"/>
    <w:rsid w:val="467E7D51"/>
    <w:rsid w:val="468D0324"/>
    <w:rsid w:val="46CB6C09"/>
    <w:rsid w:val="47183ACB"/>
    <w:rsid w:val="473A4A33"/>
    <w:rsid w:val="475E2D19"/>
    <w:rsid w:val="47AC3932"/>
    <w:rsid w:val="47DD3088"/>
    <w:rsid w:val="47EB0CDC"/>
    <w:rsid w:val="48211BC8"/>
    <w:rsid w:val="482C68E1"/>
    <w:rsid w:val="483E69C5"/>
    <w:rsid w:val="487124FF"/>
    <w:rsid w:val="489C088D"/>
    <w:rsid w:val="48BB2526"/>
    <w:rsid w:val="48E51AD0"/>
    <w:rsid w:val="48F817EB"/>
    <w:rsid w:val="49114B61"/>
    <w:rsid w:val="491C0BE3"/>
    <w:rsid w:val="496679E4"/>
    <w:rsid w:val="498B47F1"/>
    <w:rsid w:val="4A0952BB"/>
    <w:rsid w:val="4A300DBD"/>
    <w:rsid w:val="4A3D77C0"/>
    <w:rsid w:val="4AA07385"/>
    <w:rsid w:val="4AD32059"/>
    <w:rsid w:val="4B183B51"/>
    <w:rsid w:val="4B196F1F"/>
    <w:rsid w:val="4B1C2C75"/>
    <w:rsid w:val="4B380954"/>
    <w:rsid w:val="4B536996"/>
    <w:rsid w:val="4B9058EB"/>
    <w:rsid w:val="4BFD7E37"/>
    <w:rsid w:val="4C702BBA"/>
    <w:rsid w:val="4C805C6D"/>
    <w:rsid w:val="4CCE246C"/>
    <w:rsid w:val="4CD769BC"/>
    <w:rsid w:val="4CFB3FC6"/>
    <w:rsid w:val="4D2558F1"/>
    <w:rsid w:val="4D752DFF"/>
    <w:rsid w:val="4D7B1CD8"/>
    <w:rsid w:val="4DE62960"/>
    <w:rsid w:val="4E100D3C"/>
    <w:rsid w:val="4E555139"/>
    <w:rsid w:val="4E6526E6"/>
    <w:rsid w:val="4E93279E"/>
    <w:rsid w:val="4F034C32"/>
    <w:rsid w:val="4F5308A7"/>
    <w:rsid w:val="4F74653C"/>
    <w:rsid w:val="4FC15BBC"/>
    <w:rsid w:val="4FDD24ED"/>
    <w:rsid w:val="4FDD3E90"/>
    <w:rsid w:val="5037777B"/>
    <w:rsid w:val="50731938"/>
    <w:rsid w:val="51361776"/>
    <w:rsid w:val="51600B1E"/>
    <w:rsid w:val="51A364AC"/>
    <w:rsid w:val="51BA08B0"/>
    <w:rsid w:val="51C02C5A"/>
    <w:rsid w:val="51C27A83"/>
    <w:rsid w:val="51CE58E5"/>
    <w:rsid w:val="52AC24D9"/>
    <w:rsid w:val="52E56056"/>
    <w:rsid w:val="52ED6C21"/>
    <w:rsid w:val="530C3F70"/>
    <w:rsid w:val="53AB3DE1"/>
    <w:rsid w:val="53B27B60"/>
    <w:rsid w:val="53B75D03"/>
    <w:rsid w:val="53D308F4"/>
    <w:rsid w:val="53D54629"/>
    <w:rsid w:val="542A14B9"/>
    <w:rsid w:val="543E4348"/>
    <w:rsid w:val="54490C19"/>
    <w:rsid w:val="549417C5"/>
    <w:rsid w:val="54BF0B4A"/>
    <w:rsid w:val="54CA69C6"/>
    <w:rsid w:val="557C0A69"/>
    <w:rsid w:val="5582751F"/>
    <w:rsid w:val="55891293"/>
    <w:rsid w:val="55891C35"/>
    <w:rsid w:val="559F0AA9"/>
    <w:rsid w:val="55F34B7A"/>
    <w:rsid w:val="564969BE"/>
    <w:rsid w:val="56513D5F"/>
    <w:rsid w:val="56BA75E8"/>
    <w:rsid w:val="56D25390"/>
    <w:rsid w:val="56FA6F90"/>
    <w:rsid w:val="57250D68"/>
    <w:rsid w:val="573D0770"/>
    <w:rsid w:val="5749378E"/>
    <w:rsid w:val="57C23453"/>
    <w:rsid w:val="58263C50"/>
    <w:rsid w:val="58883FF1"/>
    <w:rsid w:val="58C739F2"/>
    <w:rsid w:val="58E63AB7"/>
    <w:rsid w:val="592A2468"/>
    <w:rsid w:val="594F6C2F"/>
    <w:rsid w:val="595A4C77"/>
    <w:rsid w:val="596C18DF"/>
    <w:rsid w:val="59723D4E"/>
    <w:rsid w:val="59A01DC1"/>
    <w:rsid w:val="59DA25F8"/>
    <w:rsid w:val="59E14449"/>
    <w:rsid w:val="59F33D20"/>
    <w:rsid w:val="5A0C0BD4"/>
    <w:rsid w:val="5A462418"/>
    <w:rsid w:val="5A5B4BA8"/>
    <w:rsid w:val="5AE67CB2"/>
    <w:rsid w:val="5B32399A"/>
    <w:rsid w:val="5BAB7008"/>
    <w:rsid w:val="5BC26D60"/>
    <w:rsid w:val="5BC364B7"/>
    <w:rsid w:val="5C114079"/>
    <w:rsid w:val="5C9751C1"/>
    <w:rsid w:val="5CB155B2"/>
    <w:rsid w:val="5CF86948"/>
    <w:rsid w:val="5D303546"/>
    <w:rsid w:val="5D882094"/>
    <w:rsid w:val="5D99096B"/>
    <w:rsid w:val="5DBE5382"/>
    <w:rsid w:val="5E104977"/>
    <w:rsid w:val="5E126555"/>
    <w:rsid w:val="5E1C4181"/>
    <w:rsid w:val="5E5516EB"/>
    <w:rsid w:val="5E8A480E"/>
    <w:rsid w:val="5EB24D06"/>
    <w:rsid w:val="5EC00FDE"/>
    <w:rsid w:val="5EE47F38"/>
    <w:rsid w:val="5F213218"/>
    <w:rsid w:val="5F72732E"/>
    <w:rsid w:val="5F844C6F"/>
    <w:rsid w:val="5FB37032"/>
    <w:rsid w:val="5FC4778E"/>
    <w:rsid w:val="601A2AB0"/>
    <w:rsid w:val="604E57F2"/>
    <w:rsid w:val="608F5787"/>
    <w:rsid w:val="60B54500"/>
    <w:rsid w:val="610C0AF8"/>
    <w:rsid w:val="61C25220"/>
    <w:rsid w:val="624F051E"/>
    <w:rsid w:val="625A0DB8"/>
    <w:rsid w:val="62CD2233"/>
    <w:rsid w:val="62D500B6"/>
    <w:rsid w:val="62D82626"/>
    <w:rsid w:val="62E6383E"/>
    <w:rsid w:val="63413B72"/>
    <w:rsid w:val="64140E68"/>
    <w:rsid w:val="64571B9A"/>
    <w:rsid w:val="646E1A2B"/>
    <w:rsid w:val="64A5749D"/>
    <w:rsid w:val="64BA0DCF"/>
    <w:rsid w:val="64DD2238"/>
    <w:rsid w:val="657813C0"/>
    <w:rsid w:val="65D95392"/>
    <w:rsid w:val="66445C8F"/>
    <w:rsid w:val="668A38E9"/>
    <w:rsid w:val="66A07473"/>
    <w:rsid w:val="66BA09AB"/>
    <w:rsid w:val="67831A61"/>
    <w:rsid w:val="67AF54A4"/>
    <w:rsid w:val="688E2BC4"/>
    <w:rsid w:val="68A00632"/>
    <w:rsid w:val="68AF4662"/>
    <w:rsid w:val="68FB3B7E"/>
    <w:rsid w:val="690762AF"/>
    <w:rsid w:val="695E3521"/>
    <w:rsid w:val="69A0054D"/>
    <w:rsid w:val="69F80F2F"/>
    <w:rsid w:val="6A68473D"/>
    <w:rsid w:val="6A77390C"/>
    <w:rsid w:val="6AF3713C"/>
    <w:rsid w:val="6B376C34"/>
    <w:rsid w:val="6BA87F93"/>
    <w:rsid w:val="6BD84A7F"/>
    <w:rsid w:val="6CC02D04"/>
    <w:rsid w:val="6CD068B4"/>
    <w:rsid w:val="6D390973"/>
    <w:rsid w:val="6D441F7E"/>
    <w:rsid w:val="6D6D5F4E"/>
    <w:rsid w:val="6D886EFA"/>
    <w:rsid w:val="6DB854D6"/>
    <w:rsid w:val="6E4008B0"/>
    <w:rsid w:val="6E911C2F"/>
    <w:rsid w:val="6EB02BF7"/>
    <w:rsid w:val="6EBF11EF"/>
    <w:rsid w:val="6ED62746"/>
    <w:rsid w:val="6F4F1DE3"/>
    <w:rsid w:val="6F93454C"/>
    <w:rsid w:val="6FB7208B"/>
    <w:rsid w:val="7067211B"/>
    <w:rsid w:val="70A51511"/>
    <w:rsid w:val="70DB4796"/>
    <w:rsid w:val="70E826BC"/>
    <w:rsid w:val="710F6F32"/>
    <w:rsid w:val="71512C49"/>
    <w:rsid w:val="71661C44"/>
    <w:rsid w:val="717E223A"/>
    <w:rsid w:val="717F00C4"/>
    <w:rsid w:val="71B1120F"/>
    <w:rsid w:val="71D64F7C"/>
    <w:rsid w:val="71E0306E"/>
    <w:rsid w:val="71F54C9C"/>
    <w:rsid w:val="7254748C"/>
    <w:rsid w:val="72561178"/>
    <w:rsid w:val="7312134A"/>
    <w:rsid w:val="736C170B"/>
    <w:rsid w:val="739D7F65"/>
    <w:rsid w:val="73BA6DE5"/>
    <w:rsid w:val="73E56406"/>
    <w:rsid w:val="75295C38"/>
    <w:rsid w:val="757070A1"/>
    <w:rsid w:val="75814B80"/>
    <w:rsid w:val="7582710B"/>
    <w:rsid w:val="75C54221"/>
    <w:rsid w:val="75CD3DB4"/>
    <w:rsid w:val="75F34E22"/>
    <w:rsid w:val="76503DEE"/>
    <w:rsid w:val="77090A3A"/>
    <w:rsid w:val="77386591"/>
    <w:rsid w:val="773C77FD"/>
    <w:rsid w:val="774D7065"/>
    <w:rsid w:val="777827AE"/>
    <w:rsid w:val="777D7660"/>
    <w:rsid w:val="77A2789E"/>
    <w:rsid w:val="780939AE"/>
    <w:rsid w:val="7810382D"/>
    <w:rsid w:val="785C5927"/>
    <w:rsid w:val="78BD3664"/>
    <w:rsid w:val="790413FD"/>
    <w:rsid w:val="79315225"/>
    <w:rsid w:val="79650DEE"/>
    <w:rsid w:val="79AF6F2E"/>
    <w:rsid w:val="79B35130"/>
    <w:rsid w:val="79E119B9"/>
    <w:rsid w:val="79E23C47"/>
    <w:rsid w:val="79E50035"/>
    <w:rsid w:val="7A0D633B"/>
    <w:rsid w:val="7A1E0228"/>
    <w:rsid w:val="7A26713E"/>
    <w:rsid w:val="7A3B09D3"/>
    <w:rsid w:val="7A63163F"/>
    <w:rsid w:val="7A7F74AA"/>
    <w:rsid w:val="7A9C58AD"/>
    <w:rsid w:val="7AAC4B34"/>
    <w:rsid w:val="7ACF6F09"/>
    <w:rsid w:val="7AE3339F"/>
    <w:rsid w:val="7AEF5512"/>
    <w:rsid w:val="7B167086"/>
    <w:rsid w:val="7B3C50D0"/>
    <w:rsid w:val="7B6125D2"/>
    <w:rsid w:val="7B722606"/>
    <w:rsid w:val="7BD61B09"/>
    <w:rsid w:val="7C335EBE"/>
    <w:rsid w:val="7C3F1C90"/>
    <w:rsid w:val="7C4B6133"/>
    <w:rsid w:val="7CC462BF"/>
    <w:rsid w:val="7D263586"/>
    <w:rsid w:val="7D341E05"/>
    <w:rsid w:val="7D783C20"/>
    <w:rsid w:val="7DAA2184"/>
    <w:rsid w:val="7DE878E7"/>
    <w:rsid w:val="7DFA7A18"/>
    <w:rsid w:val="7E5B7F26"/>
    <w:rsid w:val="7E9B6F8B"/>
    <w:rsid w:val="7EA45AFC"/>
    <w:rsid w:val="7EE215A1"/>
    <w:rsid w:val="7EE8035F"/>
    <w:rsid w:val="7F0A6F88"/>
    <w:rsid w:val="7F1026C2"/>
    <w:rsid w:val="7F550C86"/>
    <w:rsid w:val="7F5E06CB"/>
    <w:rsid w:val="7FF55552"/>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0" w:semiHidden="0" w:name="heading 2" w:locked="1"/>
    <w:lsdException w:qFormat="1" w:unhideWhenUsed="0" w:uiPriority="0" w:semiHidden="0" w:name="heading 3" w:locked="1"/>
    <w:lsdException w:qFormat="1" w:uiPriority="0" w:semiHidden="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qFormat="1" w:unhideWhenUsed="0" w:uiPriority="99"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qFormat="1" w:unhideWhenUsed="0" w:uiPriority="99" w:semiHidden="0" w:name="Block Text"/>
    <w:lsdException w:qFormat="1" w:unhideWhenUsed="0" w:uiPriority="99" w:semiHidden="0"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qFormat="1" w:unhideWhenUsed="0" w:uiPriority="0" w:semiHidden="0"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Calibri"/>
      <w:kern w:val="2"/>
      <w:sz w:val="21"/>
      <w:szCs w:val="21"/>
      <w:lang w:val="en-US" w:eastAsia="zh-CN" w:bidi="ar-SA"/>
    </w:rPr>
  </w:style>
  <w:style w:type="paragraph" w:styleId="4">
    <w:name w:val="heading 1"/>
    <w:basedOn w:val="1"/>
    <w:next w:val="1"/>
    <w:link w:val="24"/>
    <w:qFormat/>
    <w:uiPriority w:val="99"/>
    <w:pPr>
      <w:keepNext/>
      <w:keepLines/>
      <w:spacing w:before="340" w:after="330" w:line="360" w:lineRule="auto"/>
      <w:jc w:val="center"/>
      <w:outlineLvl w:val="0"/>
    </w:pPr>
    <w:rPr>
      <w:rFonts w:ascii="Times New Roman" w:hAnsi="Times New Roman" w:cs="Times New Roman"/>
      <w:b/>
      <w:bCs/>
      <w:kern w:val="44"/>
      <w:sz w:val="44"/>
      <w:szCs w:val="44"/>
    </w:rPr>
  </w:style>
  <w:style w:type="paragraph" w:styleId="5">
    <w:name w:val="heading 2"/>
    <w:next w:val="1"/>
    <w:qFormat/>
    <w:locked/>
    <w:uiPriority w:val="0"/>
    <w:pPr>
      <w:keepNext/>
      <w:keepLines/>
      <w:widowControl w:val="0"/>
      <w:spacing w:before="260" w:after="260" w:line="415" w:lineRule="auto"/>
      <w:jc w:val="both"/>
      <w:outlineLvl w:val="1"/>
    </w:pPr>
    <w:rPr>
      <w:rFonts w:ascii="Arial" w:hAnsi="Arial" w:eastAsia="黑体" w:cs="Times New Roman"/>
      <w:b/>
      <w:bCs/>
      <w:kern w:val="1"/>
      <w:sz w:val="32"/>
      <w:szCs w:val="32"/>
      <w:lang w:val="en-US" w:eastAsia="zh-CN" w:bidi="ar-SA"/>
    </w:rPr>
  </w:style>
  <w:style w:type="paragraph" w:styleId="6">
    <w:name w:val="heading 3"/>
    <w:basedOn w:val="1"/>
    <w:next w:val="7"/>
    <w:qFormat/>
    <w:locked/>
    <w:uiPriority w:val="0"/>
    <w:pPr>
      <w:keepNext/>
      <w:keepLines/>
      <w:spacing w:before="260" w:after="260" w:line="416" w:lineRule="auto"/>
      <w:outlineLvl w:val="2"/>
    </w:pPr>
    <w:rPr>
      <w:b/>
      <w:bCs/>
      <w:sz w:val="32"/>
      <w:szCs w:val="32"/>
    </w:rPr>
  </w:style>
  <w:style w:type="paragraph" w:styleId="8">
    <w:name w:val="heading 4"/>
    <w:basedOn w:val="1"/>
    <w:next w:val="1"/>
    <w:link w:val="44"/>
    <w:unhideWhenUsed/>
    <w:qFormat/>
    <w:locked/>
    <w:uiPriority w:val="0"/>
    <w:pPr>
      <w:keepNext/>
      <w:keepLines/>
      <w:spacing w:before="280" w:after="290" w:line="376" w:lineRule="auto"/>
      <w:outlineLvl w:val="3"/>
    </w:pPr>
    <w:rPr>
      <w:rFonts w:ascii="Cambria" w:hAnsi="Cambria" w:cs="Times New Roman"/>
      <w:b/>
      <w:bCs/>
      <w:sz w:val="28"/>
      <w:szCs w:val="28"/>
    </w:rPr>
  </w:style>
  <w:style w:type="character" w:default="1" w:styleId="18">
    <w:name w:val="Default Paragraph Font"/>
    <w:semiHidden/>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2">
    <w:name w:val="Body Text First Indent"/>
    <w:basedOn w:val="3"/>
    <w:next w:val="1"/>
    <w:link w:val="23"/>
    <w:qFormat/>
    <w:uiPriority w:val="99"/>
    <w:pPr>
      <w:ind w:firstLine="420" w:firstLineChars="100"/>
    </w:pPr>
  </w:style>
  <w:style w:type="paragraph" w:styleId="3">
    <w:name w:val="Body Text"/>
    <w:basedOn w:val="1"/>
    <w:next w:val="1"/>
    <w:link w:val="22"/>
    <w:qFormat/>
    <w:uiPriority w:val="99"/>
    <w:pPr>
      <w:spacing w:after="120"/>
    </w:pPr>
  </w:style>
  <w:style w:type="paragraph" w:styleId="7">
    <w:name w:val="Normal Indent"/>
    <w:basedOn w:val="1"/>
    <w:qFormat/>
    <w:uiPriority w:val="0"/>
    <w:pPr>
      <w:ind w:firstLine="420"/>
    </w:pPr>
  </w:style>
  <w:style w:type="paragraph" w:styleId="9">
    <w:name w:val="Body Text Indent"/>
    <w:basedOn w:val="1"/>
    <w:link w:val="25"/>
    <w:qFormat/>
    <w:uiPriority w:val="99"/>
    <w:pPr>
      <w:ind w:left="-105" w:firstLine="232" w:firstLineChars="232"/>
    </w:pPr>
    <w:rPr>
      <w:rFonts w:eastAsia="仿宋_GB2312"/>
      <w:sz w:val="32"/>
      <w:szCs w:val="32"/>
    </w:rPr>
  </w:style>
  <w:style w:type="paragraph" w:styleId="10">
    <w:name w:val="Block Text"/>
    <w:basedOn w:val="1"/>
    <w:qFormat/>
    <w:uiPriority w:val="99"/>
    <w:pPr>
      <w:spacing w:after="120"/>
      <w:ind w:left="1440" w:leftChars="700" w:right="1440" w:rightChars="700"/>
    </w:pPr>
  </w:style>
  <w:style w:type="paragraph" w:styleId="11">
    <w:name w:val="Plain Text"/>
    <w:basedOn w:val="1"/>
    <w:qFormat/>
    <w:uiPriority w:val="0"/>
    <w:pPr>
      <w:widowControl/>
      <w:overflowPunct w:val="0"/>
      <w:autoSpaceDE w:val="0"/>
      <w:autoSpaceDN w:val="0"/>
      <w:adjustRightInd w:val="0"/>
      <w:jc w:val="left"/>
      <w:textAlignment w:val="baseline"/>
    </w:pPr>
    <w:rPr>
      <w:rFonts w:ascii="宋体" w:hAnsi="Courier New"/>
    </w:rPr>
  </w:style>
  <w:style w:type="paragraph" w:styleId="12">
    <w:name w:val="Balloon Text"/>
    <w:basedOn w:val="1"/>
    <w:link w:val="26"/>
    <w:semiHidden/>
    <w:qFormat/>
    <w:uiPriority w:val="99"/>
    <w:rPr>
      <w:sz w:val="18"/>
      <w:szCs w:val="18"/>
    </w:rPr>
  </w:style>
  <w:style w:type="paragraph" w:styleId="13">
    <w:name w:val="footer"/>
    <w:basedOn w:val="1"/>
    <w:link w:val="27"/>
    <w:qFormat/>
    <w:uiPriority w:val="99"/>
    <w:pPr>
      <w:tabs>
        <w:tab w:val="center" w:pos="4153"/>
        <w:tab w:val="right" w:pos="8306"/>
      </w:tabs>
      <w:snapToGrid w:val="0"/>
      <w:jc w:val="left"/>
    </w:pPr>
    <w:rPr>
      <w:sz w:val="18"/>
      <w:szCs w:val="18"/>
    </w:rPr>
  </w:style>
  <w:style w:type="paragraph" w:styleId="14">
    <w:name w:val="header"/>
    <w:basedOn w:val="1"/>
    <w:link w:val="28"/>
    <w:qFormat/>
    <w:uiPriority w:val="99"/>
    <w:pPr>
      <w:pBdr>
        <w:bottom w:val="single" w:color="auto" w:sz="6" w:space="1"/>
      </w:pBdr>
      <w:tabs>
        <w:tab w:val="center" w:pos="4153"/>
        <w:tab w:val="right" w:pos="8306"/>
      </w:tabs>
      <w:snapToGrid w:val="0"/>
      <w:jc w:val="center"/>
    </w:pPr>
    <w:rPr>
      <w:sz w:val="18"/>
      <w:szCs w:val="18"/>
    </w:rPr>
  </w:style>
  <w:style w:type="paragraph" w:styleId="15">
    <w:name w:val="Normal (Web)"/>
    <w:basedOn w:val="1"/>
    <w:unhideWhenUsed/>
    <w:qFormat/>
    <w:uiPriority w:val="0"/>
    <w:pPr>
      <w:widowControl/>
      <w:jc w:val="left"/>
    </w:pPr>
    <w:rPr>
      <w:rFonts w:ascii="宋体" w:hAnsi="宋体" w:cs="宋体"/>
      <w:kern w:val="0"/>
      <w:sz w:val="24"/>
    </w:rPr>
  </w:style>
  <w:style w:type="table" w:styleId="17">
    <w:name w:val="Table Grid"/>
    <w:basedOn w:val="1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Hyperlink"/>
    <w:qFormat/>
    <w:uiPriority w:val="99"/>
    <w:rPr>
      <w:color w:val="auto"/>
      <w:u w:val="single"/>
    </w:rPr>
  </w:style>
  <w:style w:type="paragraph" w:customStyle="1" w:styleId="20">
    <w:name w:val="Default"/>
    <w:basedOn w:val="1"/>
    <w:next w:val="21"/>
    <w:qFormat/>
    <w:uiPriority w:val="0"/>
    <w:pPr>
      <w:autoSpaceDE w:val="0"/>
      <w:autoSpaceDN w:val="0"/>
      <w:adjustRightInd w:val="0"/>
      <w:jc w:val="left"/>
    </w:pPr>
    <w:rPr>
      <w:rFonts w:ascii="宋体" w:hAnsi="Calibri" w:eastAsia="宋体" w:cs="宋体"/>
      <w:color w:val="000000"/>
      <w:kern w:val="0"/>
      <w:sz w:val="24"/>
    </w:rPr>
  </w:style>
  <w:style w:type="paragraph" w:customStyle="1" w:styleId="21">
    <w:name w:val="TOC 71"/>
    <w:next w:val="1"/>
    <w:qFormat/>
    <w:uiPriority w:val="0"/>
    <w:pPr>
      <w:wordWrap w:val="0"/>
      <w:ind w:left="2550"/>
      <w:jc w:val="both"/>
    </w:pPr>
    <w:rPr>
      <w:rFonts w:ascii="Times New Roman" w:hAnsi="Times New Roman" w:eastAsia="宋体" w:cs="Times New Roman"/>
      <w:sz w:val="21"/>
      <w:szCs w:val="22"/>
      <w:lang w:val="en-US" w:eastAsia="zh-CN" w:bidi="ar-SA"/>
    </w:rPr>
  </w:style>
  <w:style w:type="character" w:customStyle="1" w:styleId="22">
    <w:name w:val="正文文本 Char"/>
    <w:link w:val="3"/>
    <w:semiHidden/>
    <w:qFormat/>
    <w:uiPriority w:val="99"/>
    <w:rPr>
      <w:rFonts w:cs="Calibri"/>
      <w:szCs w:val="21"/>
    </w:rPr>
  </w:style>
  <w:style w:type="character" w:customStyle="1" w:styleId="23">
    <w:name w:val="正文首行缩进 Char"/>
    <w:link w:val="2"/>
    <w:semiHidden/>
    <w:qFormat/>
    <w:uiPriority w:val="99"/>
    <w:rPr>
      <w:rFonts w:cs="Calibri"/>
      <w:szCs w:val="21"/>
    </w:rPr>
  </w:style>
  <w:style w:type="character" w:customStyle="1" w:styleId="24">
    <w:name w:val="标题 1 Char"/>
    <w:link w:val="4"/>
    <w:qFormat/>
    <w:uiPriority w:val="9"/>
    <w:rPr>
      <w:rFonts w:cs="Calibri"/>
      <w:b/>
      <w:bCs/>
      <w:kern w:val="44"/>
      <w:sz w:val="44"/>
      <w:szCs w:val="44"/>
    </w:rPr>
  </w:style>
  <w:style w:type="character" w:customStyle="1" w:styleId="25">
    <w:name w:val="正文文本缩进 Char"/>
    <w:link w:val="9"/>
    <w:semiHidden/>
    <w:qFormat/>
    <w:uiPriority w:val="99"/>
    <w:rPr>
      <w:rFonts w:cs="Calibri"/>
      <w:szCs w:val="21"/>
    </w:rPr>
  </w:style>
  <w:style w:type="character" w:customStyle="1" w:styleId="26">
    <w:name w:val="批注框文本 Char"/>
    <w:link w:val="12"/>
    <w:qFormat/>
    <w:locked/>
    <w:uiPriority w:val="99"/>
    <w:rPr>
      <w:rFonts w:ascii="Calibri" w:hAnsi="Calibri" w:cs="Calibri"/>
      <w:kern w:val="2"/>
      <w:sz w:val="18"/>
      <w:szCs w:val="18"/>
    </w:rPr>
  </w:style>
  <w:style w:type="character" w:customStyle="1" w:styleId="27">
    <w:name w:val="页脚 Char"/>
    <w:link w:val="13"/>
    <w:qFormat/>
    <w:locked/>
    <w:uiPriority w:val="99"/>
    <w:rPr>
      <w:rFonts w:ascii="Calibri" w:hAnsi="Calibri" w:cs="Calibri"/>
      <w:kern w:val="2"/>
      <w:sz w:val="18"/>
      <w:szCs w:val="18"/>
    </w:rPr>
  </w:style>
  <w:style w:type="character" w:customStyle="1" w:styleId="28">
    <w:name w:val="页眉 Char"/>
    <w:link w:val="14"/>
    <w:qFormat/>
    <w:locked/>
    <w:uiPriority w:val="99"/>
    <w:rPr>
      <w:rFonts w:ascii="Calibri" w:hAnsi="Calibri" w:cs="Calibri"/>
      <w:kern w:val="2"/>
      <w:sz w:val="18"/>
      <w:szCs w:val="18"/>
    </w:rPr>
  </w:style>
  <w:style w:type="paragraph" w:customStyle="1" w:styleId="29">
    <w:name w:val="正文空2格  1."/>
    <w:basedOn w:val="1"/>
    <w:qFormat/>
    <w:uiPriority w:val="99"/>
    <w:pPr>
      <w:adjustRightInd w:val="0"/>
      <w:spacing w:line="360" w:lineRule="auto"/>
      <w:ind w:firstLine="200" w:firstLineChars="200"/>
      <w:textAlignment w:val="baseline"/>
    </w:pPr>
    <w:rPr>
      <w:rFonts w:ascii="宋体" w:hAnsi="宋体" w:eastAsia="仿宋" w:cs="宋体"/>
      <w:kern w:val="0"/>
      <w:sz w:val="28"/>
      <w:szCs w:val="28"/>
    </w:rPr>
  </w:style>
  <w:style w:type="paragraph" w:customStyle="1" w:styleId="30">
    <w:name w:val="正文 1.1.1"/>
    <w:basedOn w:val="1"/>
    <w:next w:val="1"/>
    <w:qFormat/>
    <w:uiPriority w:val="99"/>
    <w:pPr>
      <w:adjustRightInd w:val="0"/>
      <w:spacing w:line="360" w:lineRule="auto"/>
      <w:textAlignment w:val="baseline"/>
      <w:outlineLvl w:val="2"/>
    </w:pPr>
    <w:rPr>
      <w:rFonts w:ascii="宋体" w:hAnsi="宋体" w:eastAsia="仿宋" w:cs="宋体"/>
      <w:kern w:val="0"/>
      <w:sz w:val="28"/>
      <w:szCs w:val="28"/>
    </w:rPr>
  </w:style>
  <w:style w:type="character" w:customStyle="1" w:styleId="31">
    <w:name w:val="font91"/>
    <w:qFormat/>
    <w:uiPriority w:val="99"/>
    <w:rPr>
      <w:rFonts w:ascii="Times New Roman" w:hAnsi="Times New Roman" w:cs="Times New Roman"/>
      <w:color w:val="000000"/>
      <w:sz w:val="24"/>
      <w:szCs w:val="24"/>
      <w:u w:val="none"/>
    </w:rPr>
  </w:style>
  <w:style w:type="character" w:customStyle="1" w:styleId="32">
    <w:name w:val="font101"/>
    <w:qFormat/>
    <w:uiPriority w:val="99"/>
    <w:rPr>
      <w:rFonts w:ascii="宋体" w:hAnsi="宋体" w:eastAsia="宋体" w:cs="宋体"/>
      <w:color w:val="000000"/>
      <w:sz w:val="24"/>
      <w:szCs w:val="24"/>
      <w:u w:val="none"/>
    </w:rPr>
  </w:style>
  <w:style w:type="character" w:customStyle="1" w:styleId="33">
    <w:name w:val="font31"/>
    <w:qFormat/>
    <w:uiPriority w:val="0"/>
    <w:rPr>
      <w:rFonts w:hint="default" w:ascii="Times New Roman" w:hAnsi="Times New Roman" w:cs="Times New Roman"/>
      <w:color w:val="000000"/>
      <w:sz w:val="22"/>
      <w:szCs w:val="22"/>
      <w:u w:val="none"/>
    </w:rPr>
  </w:style>
  <w:style w:type="character" w:customStyle="1" w:styleId="34">
    <w:name w:val="font01"/>
    <w:qFormat/>
    <w:uiPriority w:val="0"/>
    <w:rPr>
      <w:rFonts w:hint="eastAsia" w:ascii="宋体" w:hAnsi="宋体" w:eastAsia="宋体" w:cs="宋体"/>
      <w:color w:val="000000"/>
      <w:sz w:val="22"/>
      <w:szCs w:val="22"/>
      <w:u w:val="none"/>
    </w:rPr>
  </w:style>
  <w:style w:type="character" w:customStyle="1" w:styleId="35">
    <w:name w:val="font21"/>
    <w:qFormat/>
    <w:uiPriority w:val="0"/>
    <w:rPr>
      <w:rFonts w:hint="default" w:ascii="Times New Roman" w:hAnsi="Times New Roman" w:cs="Times New Roman"/>
      <w:color w:val="000000"/>
      <w:sz w:val="22"/>
      <w:szCs w:val="22"/>
      <w:u w:val="none"/>
    </w:rPr>
  </w:style>
  <w:style w:type="character" w:customStyle="1" w:styleId="36">
    <w:name w:val="font51"/>
    <w:qFormat/>
    <w:uiPriority w:val="0"/>
    <w:rPr>
      <w:rFonts w:hint="default" w:ascii="Times New Roman" w:hAnsi="Times New Roman" w:cs="Times New Roman"/>
      <w:color w:val="000000"/>
      <w:sz w:val="22"/>
      <w:szCs w:val="22"/>
      <w:u w:val="none"/>
    </w:rPr>
  </w:style>
  <w:style w:type="character" w:customStyle="1" w:styleId="37">
    <w:name w:val="font41"/>
    <w:qFormat/>
    <w:uiPriority w:val="0"/>
    <w:rPr>
      <w:rFonts w:hint="eastAsia" w:ascii="宋体" w:hAnsi="宋体" w:eastAsia="宋体" w:cs="宋体"/>
      <w:color w:val="000000"/>
      <w:sz w:val="20"/>
      <w:szCs w:val="20"/>
      <w:u w:val="none"/>
      <w:vertAlign w:val="superscript"/>
    </w:rPr>
  </w:style>
  <w:style w:type="character" w:customStyle="1" w:styleId="38">
    <w:name w:val="font11"/>
    <w:qFormat/>
    <w:uiPriority w:val="0"/>
    <w:rPr>
      <w:rFonts w:hint="eastAsia" w:ascii="宋体" w:hAnsi="宋体" w:eastAsia="宋体" w:cs="宋体"/>
      <w:color w:val="000000"/>
      <w:sz w:val="20"/>
      <w:szCs w:val="20"/>
      <w:u w:val="none"/>
      <w:vertAlign w:val="superscript"/>
    </w:rPr>
  </w:style>
  <w:style w:type="character" w:customStyle="1" w:styleId="39">
    <w:name w:val="font71"/>
    <w:qFormat/>
    <w:uiPriority w:val="0"/>
    <w:rPr>
      <w:rFonts w:ascii="新宋体" w:hAnsi="新宋体" w:eastAsia="新宋体" w:cs="新宋体"/>
      <w:color w:val="000000"/>
      <w:sz w:val="20"/>
      <w:szCs w:val="20"/>
      <w:u w:val="none"/>
    </w:rPr>
  </w:style>
  <w:style w:type="character" w:customStyle="1" w:styleId="40">
    <w:name w:val="font61"/>
    <w:qFormat/>
    <w:uiPriority w:val="0"/>
    <w:rPr>
      <w:rFonts w:hint="default" w:ascii="Times New Roman" w:hAnsi="Times New Roman" w:cs="Times New Roman"/>
      <w:color w:val="FF0000"/>
      <w:sz w:val="20"/>
      <w:szCs w:val="20"/>
      <w:u w:val="none"/>
    </w:rPr>
  </w:style>
  <w:style w:type="paragraph" w:customStyle="1" w:styleId="41">
    <w:name w:val="msonormalcxspmiddle"/>
    <w:basedOn w:val="1"/>
    <w:qFormat/>
    <w:uiPriority w:val="0"/>
    <w:pPr>
      <w:widowControl/>
      <w:spacing w:before="100" w:beforeAutospacing="1" w:after="100" w:afterAutospacing="1"/>
      <w:jc w:val="left"/>
    </w:pPr>
    <w:rPr>
      <w:rFonts w:ascii="宋体" w:hAnsi="宋体" w:cs="宋体"/>
      <w:kern w:val="0"/>
      <w:sz w:val="24"/>
    </w:rPr>
  </w:style>
  <w:style w:type="paragraph" w:customStyle="1" w:styleId="42">
    <w:name w:val="p177"/>
    <w:basedOn w:val="1"/>
    <w:qFormat/>
    <w:uiPriority w:val="0"/>
    <w:pPr>
      <w:jc w:val="left"/>
    </w:pPr>
    <w:rPr>
      <w:rFonts w:cs="Times New Roman"/>
      <w:kern w:val="0"/>
      <w:szCs w:val="24"/>
    </w:rPr>
  </w:style>
  <w:style w:type="paragraph" w:customStyle="1" w:styleId="43">
    <w:name w:val="p179"/>
    <w:basedOn w:val="1"/>
    <w:qFormat/>
    <w:uiPriority w:val="0"/>
    <w:pPr>
      <w:ind w:left="180"/>
      <w:jc w:val="left"/>
    </w:pPr>
    <w:rPr>
      <w:rFonts w:cs="Times New Roman"/>
      <w:kern w:val="0"/>
      <w:szCs w:val="24"/>
    </w:rPr>
  </w:style>
  <w:style w:type="character" w:customStyle="1" w:styleId="44">
    <w:name w:val="标题 4 Char"/>
    <w:link w:val="8"/>
    <w:qFormat/>
    <w:uiPriority w:val="0"/>
    <w:rPr>
      <w:rFonts w:ascii="Cambria" w:hAnsi="Cambria" w:eastAsia="宋体" w:cs="Times New Roman"/>
      <w:b/>
      <w:bCs/>
      <w:kern w:val="2"/>
      <w:sz w:val="28"/>
      <w:szCs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3073"/>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A1E8FB5-E190-4344-80FD-C1B744B0DF6E}">
  <ds:schemaRefs/>
</ds:datastoreItem>
</file>

<file path=docProps/app.xml><?xml version="1.0" encoding="utf-8"?>
<Properties xmlns="http://schemas.openxmlformats.org/officeDocument/2006/extended-properties" xmlns:vt="http://schemas.openxmlformats.org/officeDocument/2006/docPropsVTypes">
  <Template>Normal</Template>
  <Company>Sky123.Org</Company>
  <Pages>43</Pages>
  <Words>17425</Words>
  <Characters>19799</Characters>
  <Lines>84</Lines>
  <Paragraphs>23</Paragraphs>
  <TotalTime>8</TotalTime>
  <ScaleCrop>false</ScaleCrop>
  <LinksUpToDate>false</LinksUpToDate>
  <CharactersWithSpaces>20221</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2018-05-16T01:16:00Z</dcterms:created>
  <dc:creator>yy</dc:creator>
  <cp:lastModifiedBy>有</cp:lastModifiedBy>
  <cp:lastPrinted>2023-08-21T09:43:00Z</cp:lastPrinted>
  <dcterms:modified xsi:type="dcterms:W3CDTF">2023-09-02T03:24:02Z</dcterms:modified>
  <cp:revision>43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9BAF01A2AE88456F9E84F37757283989</vt:lpwstr>
  </property>
</Properties>
</file>